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254E" w14:textId="4072CFC7" w:rsidR="0044608F" w:rsidRPr="00FE7486" w:rsidRDefault="00C84DC6" w:rsidP="00FE7486">
      <w:pPr>
        <w:spacing w:line="276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2,</w:t>
      </w:r>
      <w:r w:rsidR="009D59B6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4-</w:t>
      </w:r>
      <w:r w:rsidR="00FE7486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D</w:t>
      </w:r>
      <w:proofErr w:type="spellStart"/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ichlorophenol</w:t>
      </w:r>
      <w:proofErr w:type="spellEnd"/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Degradation by Indigenous </w:t>
      </w:r>
      <w:r w:rsidR="00B3706E" w:rsidRPr="00FE748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Pseudomonas</w:t>
      </w:r>
      <w:r w:rsidR="00D856EB" w:rsidRPr="00FE748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51777" w:rsidRPr="00FE7486">
        <w:rPr>
          <w:rFonts w:asciiTheme="majorBidi" w:hAnsiTheme="majorBidi" w:cstheme="majorBidi"/>
          <w:b/>
          <w:bCs/>
          <w:iCs/>
          <w:color w:val="000000"/>
          <w:sz w:val="24"/>
          <w:szCs w:val="24"/>
          <w:shd w:val="clear" w:color="auto" w:fill="FFFFFF"/>
        </w:rPr>
        <w:t>sp.</w:t>
      </w:r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85DE1" w:rsidRPr="00FE7486">
        <w:rPr>
          <w:rFonts w:asciiTheme="majorBidi" w:hAnsiTheme="majorBidi" w:cstheme="majorBidi"/>
          <w:b/>
          <w:i/>
          <w:sz w:val="24"/>
          <w:szCs w:val="24"/>
          <w:lang w:val="en-US" w:eastAsia="en-ZA"/>
        </w:rPr>
        <w:t>P</w:t>
      </w:r>
      <w:r w:rsidR="00985DE1" w:rsidRPr="00FE7486">
        <w:rPr>
          <w:rFonts w:asciiTheme="majorBidi" w:hAnsiTheme="majorBidi" w:cstheme="majorBidi"/>
          <w:b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and </w:t>
      </w:r>
      <w:r w:rsidR="00B3706E" w:rsidRPr="00FE748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Klebsiella</w:t>
      </w:r>
      <w:r w:rsidR="00D856EB" w:rsidRPr="00FE748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3706E" w:rsidRPr="00FE748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>pneumoniae</w:t>
      </w:r>
      <w:r w:rsidR="00D856EB" w:rsidRPr="00FE748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5DE1" w:rsidRPr="00FE7486">
        <w:rPr>
          <w:rFonts w:asciiTheme="majorBidi" w:hAnsiTheme="majorBidi" w:cstheme="majorBidi"/>
          <w:b/>
          <w:i/>
          <w:sz w:val="24"/>
          <w:szCs w:val="24"/>
          <w:lang w:val="en-US" w:eastAsia="en-ZA"/>
        </w:rPr>
        <w:t>Kp</w:t>
      </w:r>
      <w:r w:rsidR="00985DE1" w:rsidRPr="00FE7486">
        <w:rPr>
          <w:rFonts w:asciiTheme="majorBidi" w:hAnsiTheme="majorBidi" w:cstheme="majorBidi"/>
          <w:b/>
          <w:sz w:val="24"/>
          <w:szCs w:val="24"/>
          <w:lang w:val="en-US" w:eastAsia="en-ZA"/>
        </w:rPr>
        <w:t>KZNSA</w:t>
      </w:r>
      <w:proofErr w:type="spellEnd"/>
      <w:r w:rsidR="00B3706E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Kinetics</w:t>
      </w:r>
      <w:r w:rsidR="00B3706E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,</w:t>
      </w:r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Enzyme Activity</w:t>
      </w:r>
      <w:r w:rsidR="00FE7486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,</w:t>
      </w:r>
      <w:r w:rsidR="00D856EB" w:rsidRPr="00FE748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and Catabolic Gene Detection</w:t>
      </w:r>
    </w:p>
    <w:p w14:paraId="7DE90789" w14:textId="77777777" w:rsidR="00D856EB" w:rsidRPr="00FE7486" w:rsidRDefault="00D856EB" w:rsidP="00FE7486">
      <w:pPr>
        <w:spacing w:line="276" w:lineRule="auto"/>
        <w:jc w:val="center"/>
        <w:rPr>
          <w:rFonts w:asciiTheme="majorBidi" w:hAnsiTheme="majorBidi" w:cstheme="majorBidi"/>
          <w:bCs/>
          <w:color w:val="000000"/>
          <w:sz w:val="24"/>
          <w:szCs w:val="24"/>
          <w:shd w:val="clear" w:color="auto" w:fill="FFFFFF"/>
        </w:rPr>
      </w:pPr>
    </w:p>
    <w:p w14:paraId="6FD309AE" w14:textId="4B0FD413" w:rsidR="0044608F" w:rsidRPr="00FE7486" w:rsidRDefault="009C3D29" w:rsidP="004965AA">
      <w:pPr>
        <w:spacing w:line="276" w:lineRule="auto"/>
        <w:jc w:val="center"/>
        <w:rPr>
          <w:rFonts w:asciiTheme="majorBidi" w:hAnsiTheme="majorBidi" w:cstheme="majorBidi"/>
          <w:bCs/>
          <w:sz w:val="24"/>
          <w:szCs w:val="24"/>
        </w:rPr>
      </w:pPr>
      <w:r w:rsidRPr="00FE7486">
        <w:rPr>
          <w:rFonts w:asciiTheme="majorBidi" w:hAnsiTheme="majorBidi" w:cstheme="majorBidi"/>
          <w:bCs/>
          <w:sz w:val="24"/>
          <w:szCs w:val="24"/>
        </w:rPr>
        <w:t>B.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bCs/>
          <w:sz w:val="24"/>
          <w:szCs w:val="24"/>
        </w:rPr>
        <w:t>Setlhare</w:t>
      </w:r>
      <w:proofErr w:type="spellEnd"/>
      <w:r w:rsidR="00FE7486" w:rsidRPr="00FE7486">
        <w:rPr>
          <w:rFonts w:asciiTheme="majorBidi" w:hAnsiTheme="majorBidi" w:cstheme="majorBidi"/>
          <w:bCs/>
          <w:sz w:val="24"/>
          <w:szCs w:val="24"/>
        </w:rPr>
        <w:t>(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https://orcid.org/0000-000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9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-5704-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1234)</w:t>
      </w:r>
      <w:r w:rsidRPr="00FE7486">
        <w:rPr>
          <w:rFonts w:asciiTheme="majorBidi" w:hAnsiTheme="majorBidi" w:cstheme="majorBidi"/>
          <w:bCs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bCs/>
          <w:sz w:val="24"/>
          <w:szCs w:val="24"/>
        </w:rPr>
        <w:t>A.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Kumar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(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https://orcid.org/0000-000</w:t>
      </w:r>
      <w:r w:rsidR="00FE7486">
        <w:rPr>
          <w:rFonts w:asciiTheme="majorBidi" w:hAnsiTheme="majorBidi" w:cstheme="majorBidi"/>
          <w:bCs/>
          <w:sz w:val="24"/>
          <w:szCs w:val="24"/>
        </w:rPr>
        <w:t>5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-9502-</w:t>
      </w:r>
      <w:r w:rsidR="00FE7486">
        <w:rPr>
          <w:rFonts w:asciiTheme="majorBidi" w:hAnsiTheme="majorBidi" w:cstheme="majorBidi"/>
          <w:bCs/>
          <w:sz w:val="24"/>
          <w:szCs w:val="24"/>
        </w:rPr>
        <w:t>4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344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)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bCs/>
          <w:color w:val="26282A"/>
          <w:sz w:val="24"/>
          <w:szCs w:val="24"/>
          <w:shd w:val="clear" w:color="auto" w:fill="FFFFFF"/>
        </w:rPr>
        <w:t>O</w:t>
      </w:r>
      <w:r w:rsidRPr="00FE7486">
        <w:rPr>
          <w:rFonts w:asciiTheme="majorBidi" w:hAnsiTheme="majorBidi" w:cstheme="majorBidi"/>
          <w:bCs/>
          <w:color w:val="26282A"/>
          <w:sz w:val="24"/>
          <w:szCs w:val="24"/>
          <w:shd w:val="clear" w:color="auto" w:fill="FFFFFF"/>
        </w:rPr>
        <w:t>.</w:t>
      </w:r>
      <w:r w:rsidR="00D856EB" w:rsidRPr="00FE7486">
        <w:rPr>
          <w:rFonts w:asciiTheme="majorBidi" w:hAnsiTheme="majorBidi" w:cstheme="majorBidi"/>
          <w:bCs/>
          <w:color w:val="26282A"/>
          <w:sz w:val="24"/>
          <w:szCs w:val="24"/>
          <w:shd w:val="clear" w:color="auto" w:fill="FFFFFF"/>
        </w:rPr>
        <w:t xml:space="preserve"> </w:t>
      </w:r>
      <w:r w:rsidR="0044608F" w:rsidRPr="00FE7486">
        <w:rPr>
          <w:rFonts w:asciiTheme="majorBidi" w:hAnsiTheme="majorBidi" w:cstheme="majorBidi"/>
          <w:bCs/>
          <w:color w:val="26282A"/>
          <w:sz w:val="24"/>
          <w:szCs w:val="24"/>
          <w:shd w:val="clear" w:color="auto" w:fill="FFFFFF"/>
        </w:rPr>
        <w:t>A.</w:t>
      </w:r>
      <w:r w:rsidR="00D856EB" w:rsidRPr="00FE7486">
        <w:rPr>
          <w:rFonts w:asciiTheme="majorBidi" w:hAnsiTheme="majorBidi" w:cstheme="majorBidi"/>
          <w:bCs/>
          <w:color w:val="26282A"/>
          <w:sz w:val="24"/>
          <w:szCs w:val="24"/>
          <w:shd w:val="clear" w:color="auto" w:fill="FFFFFF"/>
        </w:rPr>
        <w:t xml:space="preserve"> </w:t>
      </w:r>
      <w:r w:rsidR="0044608F" w:rsidRPr="00FE7486">
        <w:rPr>
          <w:rFonts w:asciiTheme="majorBidi" w:hAnsiTheme="majorBidi" w:cstheme="majorBidi"/>
          <w:bCs/>
          <w:color w:val="26282A"/>
          <w:sz w:val="24"/>
          <w:szCs w:val="24"/>
          <w:shd w:val="clear" w:color="auto" w:fill="FFFFFF"/>
        </w:rPr>
        <w:t>Aregbesola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(https://orcid.org/0000-000</w:t>
      </w:r>
      <w:r w:rsidR="004965AA">
        <w:rPr>
          <w:rFonts w:asciiTheme="majorBidi" w:hAnsiTheme="majorBidi" w:cstheme="majorBidi"/>
          <w:bCs/>
          <w:sz w:val="24"/>
          <w:szCs w:val="24"/>
        </w:rPr>
        <w:t>4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-</w:t>
      </w:r>
      <w:r w:rsidR="004965AA">
        <w:rPr>
          <w:rFonts w:asciiTheme="majorBidi" w:hAnsiTheme="majorBidi" w:cstheme="majorBidi"/>
          <w:bCs/>
          <w:sz w:val="24"/>
          <w:szCs w:val="24"/>
        </w:rPr>
        <w:t>5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50</w:t>
      </w:r>
      <w:r w:rsidR="004965AA">
        <w:rPr>
          <w:rFonts w:asciiTheme="majorBidi" w:hAnsiTheme="majorBidi" w:cstheme="majorBidi"/>
          <w:bCs/>
          <w:sz w:val="24"/>
          <w:szCs w:val="24"/>
        </w:rPr>
        <w:t>3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-</w:t>
      </w:r>
      <w:r w:rsidR="00FE7486">
        <w:rPr>
          <w:rFonts w:asciiTheme="majorBidi" w:hAnsiTheme="majorBidi" w:cstheme="majorBidi"/>
          <w:bCs/>
          <w:sz w:val="24"/>
          <w:szCs w:val="24"/>
        </w:rPr>
        <w:t>5678)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1019B" w:rsidRPr="00FE7486">
        <w:rPr>
          <w:rFonts w:asciiTheme="majorBidi" w:hAnsiTheme="majorBidi" w:cstheme="majorBidi"/>
          <w:bCs/>
          <w:sz w:val="24"/>
          <w:szCs w:val="24"/>
        </w:rPr>
        <w:t>M</w:t>
      </w:r>
      <w:r w:rsidRPr="00FE7486">
        <w:rPr>
          <w:rFonts w:asciiTheme="majorBidi" w:hAnsiTheme="majorBidi" w:cstheme="majorBidi"/>
          <w:bCs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1019B" w:rsidRPr="00FE7486">
        <w:rPr>
          <w:rFonts w:asciiTheme="majorBidi" w:hAnsiTheme="majorBidi" w:cstheme="majorBidi"/>
          <w:bCs/>
          <w:sz w:val="24"/>
          <w:szCs w:val="24"/>
        </w:rPr>
        <w:t>P.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1019B" w:rsidRPr="00FE7486">
        <w:rPr>
          <w:rFonts w:asciiTheme="majorBidi" w:hAnsiTheme="majorBidi" w:cstheme="majorBidi"/>
          <w:bCs/>
          <w:sz w:val="24"/>
          <w:szCs w:val="24"/>
        </w:rPr>
        <w:t>Mokoena</w:t>
      </w:r>
      <w:r w:rsidR="00FE7486" w:rsidRPr="00FE7486">
        <w:rPr>
          <w:rFonts w:asciiTheme="majorBidi" w:hAnsiTheme="majorBidi" w:cstheme="majorBidi"/>
          <w:bCs/>
          <w:sz w:val="24"/>
          <w:szCs w:val="24"/>
        </w:rPr>
        <w:t>(https://orcid.org/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0000-000</w:t>
      </w:r>
      <w:r w:rsidR="004965AA">
        <w:rPr>
          <w:rFonts w:asciiTheme="majorBidi" w:hAnsiTheme="majorBidi" w:cstheme="majorBidi"/>
          <w:bCs/>
          <w:sz w:val="24"/>
          <w:szCs w:val="24"/>
        </w:rPr>
        <w:t>5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-</w:t>
      </w:r>
      <w:r w:rsidR="004965AA">
        <w:rPr>
          <w:rFonts w:asciiTheme="majorBidi" w:hAnsiTheme="majorBidi" w:cstheme="majorBidi"/>
          <w:bCs/>
          <w:sz w:val="24"/>
          <w:szCs w:val="24"/>
        </w:rPr>
        <w:t>5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50</w:t>
      </w:r>
      <w:r w:rsidR="004965AA">
        <w:rPr>
          <w:rFonts w:asciiTheme="majorBidi" w:hAnsiTheme="majorBidi" w:cstheme="majorBidi"/>
          <w:bCs/>
          <w:sz w:val="24"/>
          <w:szCs w:val="24"/>
        </w:rPr>
        <w:t>3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-</w:t>
      </w:r>
      <w:r w:rsidR="004965AA">
        <w:rPr>
          <w:rFonts w:asciiTheme="majorBidi" w:hAnsiTheme="majorBidi" w:cstheme="majorBidi"/>
          <w:bCs/>
          <w:sz w:val="24"/>
          <w:szCs w:val="24"/>
        </w:rPr>
        <w:t>56</w:t>
      </w:r>
      <w:r w:rsidR="004965AA">
        <w:rPr>
          <w:rFonts w:asciiTheme="majorBidi" w:hAnsiTheme="majorBidi" w:cstheme="majorBidi"/>
          <w:bCs/>
          <w:sz w:val="24"/>
          <w:szCs w:val="24"/>
        </w:rPr>
        <w:t>9</w:t>
      </w:r>
      <w:r w:rsidR="004965AA">
        <w:rPr>
          <w:rFonts w:asciiTheme="majorBidi" w:hAnsiTheme="majorBidi" w:cstheme="majorBidi"/>
          <w:bCs/>
          <w:sz w:val="24"/>
          <w:szCs w:val="24"/>
        </w:rPr>
        <w:t>8</w:t>
      </w:r>
      <w:r w:rsidR="00FE7486">
        <w:rPr>
          <w:rFonts w:asciiTheme="majorBidi" w:hAnsiTheme="majorBidi" w:cstheme="majorBidi"/>
          <w:bCs/>
          <w:sz w:val="24"/>
          <w:szCs w:val="24"/>
        </w:rPr>
        <w:t>),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A</w:t>
      </w:r>
      <w:r w:rsidRPr="00FE7486">
        <w:rPr>
          <w:rFonts w:asciiTheme="majorBidi" w:hAnsiTheme="majorBidi" w:cstheme="majorBidi"/>
          <w:bCs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O.</w:t>
      </w:r>
      <w:r w:rsidR="00D856EB" w:rsidRPr="00FE748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="0044608F" w:rsidRPr="00FE7486">
        <w:rPr>
          <w:rFonts w:asciiTheme="majorBidi" w:hAnsiTheme="majorBidi" w:cstheme="majorBidi"/>
          <w:bCs/>
          <w:sz w:val="24"/>
          <w:szCs w:val="24"/>
        </w:rPr>
        <w:t>Olaniran</w:t>
      </w:r>
      <w:proofErr w:type="spellEnd"/>
      <w:r w:rsidR="00FE7486" w:rsidRPr="00FE7486">
        <w:rPr>
          <w:rFonts w:asciiTheme="majorBidi" w:hAnsiTheme="majorBidi" w:cstheme="majorBidi"/>
          <w:bCs/>
          <w:sz w:val="24"/>
          <w:szCs w:val="24"/>
        </w:rPr>
        <w:t>(</w:t>
      </w:r>
      <w:proofErr w:type="gramEnd"/>
      <w:r w:rsidR="00FE7486" w:rsidRPr="00FE7486">
        <w:rPr>
          <w:rFonts w:asciiTheme="majorBidi" w:hAnsiTheme="majorBidi" w:cstheme="majorBidi"/>
          <w:bCs/>
          <w:sz w:val="24"/>
          <w:szCs w:val="24"/>
        </w:rPr>
        <w:t>https://orcid.org/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0000-000</w:t>
      </w:r>
      <w:r w:rsidR="004965AA">
        <w:rPr>
          <w:rFonts w:asciiTheme="majorBidi" w:hAnsiTheme="majorBidi" w:cstheme="majorBidi"/>
          <w:bCs/>
          <w:sz w:val="24"/>
          <w:szCs w:val="24"/>
        </w:rPr>
        <w:t>4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-</w:t>
      </w:r>
      <w:r w:rsidR="004965AA">
        <w:rPr>
          <w:rFonts w:asciiTheme="majorBidi" w:hAnsiTheme="majorBidi" w:cstheme="majorBidi"/>
          <w:bCs/>
          <w:sz w:val="24"/>
          <w:szCs w:val="24"/>
        </w:rPr>
        <w:t>5</w:t>
      </w:r>
      <w:r w:rsidR="004965AA">
        <w:rPr>
          <w:rFonts w:asciiTheme="majorBidi" w:hAnsiTheme="majorBidi" w:cstheme="majorBidi"/>
          <w:bCs/>
          <w:sz w:val="24"/>
          <w:szCs w:val="24"/>
        </w:rPr>
        <w:t>000</w:t>
      </w:r>
      <w:r w:rsidR="004965AA" w:rsidRPr="00FE7486">
        <w:rPr>
          <w:rFonts w:asciiTheme="majorBidi" w:hAnsiTheme="majorBidi" w:cstheme="majorBidi"/>
          <w:bCs/>
          <w:sz w:val="24"/>
          <w:szCs w:val="24"/>
        </w:rPr>
        <w:t>-</w:t>
      </w:r>
      <w:r w:rsidR="004965AA">
        <w:rPr>
          <w:rFonts w:asciiTheme="majorBidi" w:hAnsiTheme="majorBidi" w:cstheme="majorBidi"/>
          <w:bCs/>
          <w:sz w:val="24"/>
          <w:szCs w:val="24"/>
        </w:rPr>
        <w:t>5</w:t>
      </w:r>
      <w:r w:rsidR="004965AA">
        <w:rPr>
          <w:rFonts w:asciiTheme="majorBidi" w:hAnsiTheme="majorBidi" w:cstheme="majorBidi"/>
          <w:bCs/>
          <w:sz w:val="24"/>
          <w:szCs w:val="24"/>
        </w:rPr>
        <w:t>123</w:t>
      </w:r>
      <w:r w:rsidR="00FE7486">
        <w:rPr>
          <w:rFonts w:asciiTheme="majorBidi" w:hAnsiTheme="majorBidi" w:cstheme="majorBidi"/>
          <w:bCs/>
          <w:sz w:val="24"/>
          <w:szCs w:val="24"/>
        </w:rPr>
        <w:t>)</w:t>
      </w:r>
      <w:r w:rsidR="0044608F" w:rsidRPr="00FE7486">
        <w:rPr>
          <w:rFonts w:asciiTheme="majorBidi" w:hAnsiTheme="majorBidi" w:cstheme="majorBidi"/>
          <w:bCs/>
          <w:sz w:val="24"/>
          <w:szCs w:val="24"/>
        </w:rPr>
        <w:t>*</w:t>
      </w:r>
    </w:p>
    <w:p w14:paraId="0E273C3E" w14:textId="77777777" w:rsidR="00D856EB" w:rsidRPr="00FE7486" w:rsidRDefault="00D856EB" w:rsidP="00FE7486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23EDCE2" w14:textId="77777777" w:rsidR="0044608F" w:rsidRPr="00FE7486" w:rsidRDefault="00641F98" w:rsidP="00FE7486">
      <w:pPr>
        <w:spacing w:line="276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E7486">
        <w:rPr>
          <w:rFonts w:asciiTheme="majorBidi" w:hAnsiTheme="majorBidi" w:cstheme="majorBidi"/>
          <w:i/>
          <w:iCs/>
          <w:noProof/>
          <w:sz w:val="24"/>
          <w:szCs w:val="24"/>
        </w:rPr>
        <w:t>D</w:t>
      </w:r>
      <w:r w:rsidR="0044608F" w:rsidRPr="00FE7486">
        <w:rPr>
          <w:rFonts w:asciiTheme="majorBidi" w:hAnsiTheme="majorBidi" w:cstheme="majorBidi"/>
          <w:i/>
          <w:iCs/>
          <w:noProof/>
          <w:sz w:val="24"/>
          <w:szCs w:val="24"/>
        </w:rPr>
        <w:t>iscipline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Microbiology,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School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Life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Sciences,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College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Agriculture,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Engineering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Science,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University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KwaZulu-Natal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(Westville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Campus),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Private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Bag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X54001,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Durban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9C3D29" w:rsidRPr="00FE7486">
        <w:rPr>
          <w:rFonts w:asciiTheme="majorBidi" w:hAnsiTheme="majorBidi" w:cstheme="majorBidi"/>
          <w:i/>
          <w:iCs/>
          <w:sz w:val="24"/>
          <w:szCs w:val="24"/>
        </w:rPr>
        <w:t>4000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i/>
          <w:iCs/>
          <w:sz w:val="24"/>
          <w:szCs w:val="24"/>
        </w:rPr>
        <w:t>South</w:t>
      </w:r>
      <w:r w:rsidR="00D856EB"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i/>
          <w:iCs/>
          <w:sz w:val="24"/>
          <w:szCs w:val="24"/>
        </w:rPr>
        <w:t>Africa</w:t>
      </w:r>
    </w:p>
    <w:p w14:paraId="10AC9316" w14:textId="77777777" w:rsidR="00FE7D89" w:rsidRPr="00FE7486" w:rsidRDefault="00D856EB" w:rsidP="00FE7486">
      <w:pPr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 w:cstheme="majorBidi"/>
          <w:i/>
          <w:sz w:val="24"/>
          <w:szCs w:val="24"/>
        </w:rPr>
      </w:pPr>
      <w:r w:rsidRPr="00FE7486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9C3D29" w:rsidRPr="00FE7486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FE7D89" w:rsidRPr="00FE7486">
        <w:rPr>
          <w:rFonts w:asciiTheme="majorBidi" w:hAnsiTheme="majorBidi" w:cstheme="majorBidi"/>
          <w:i/>
          <w:iCs/>
          <w:sz w:val="24"/>
          <w:szCs w:val="24"/>
        </w:rPr>
        <w:t>-mail:</w:t>
      </w:r>
      <w:r w:rsidRPr="00FE748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8" w:history="1">
        <w:r w:rsidR="00B55866" w:rsidRPr="00FE7486">
          <w:rPr>
            <w:rStyle w:val="Hyperlink"/>
            <w:rFonts w:asciiTheme="majorBidi" w:hAnsiTheme="majorBidi" w:cstheme="majorBidi"/>
            <w:i/>
            <w:sz w:val="24"/>
            <w:szCs w:val="24"/>
          </w:rPr>
          <w:t>olanirana@ukzn.ac.za</w:t>
        </w:r>
      </w:hyperlink>
    </w:p>
    <w:p w14:paraId="0F3139B0" w14:textId="77777777" w:rsidR="006D7CF7" w:rsidRPr="00FE7486" w:rsidRDefault="006D7CF7" w:rsidP="00FE7486">
      <w:pPr>
        <w:autoSpaceDE w:val="0"/>
        <w:autoSpaceDN w:val="0"/>
        <w:adjustRightInd w:val="0"/>
        <w:spacing w:after="0" w:line="276" w:lineRule="auto"/>
        <w:jc w:val="center"/>
        <w:rPr>
          <w:rStyle w:val="Hyperlink"/>
          <w:rFonts w:asciiTheme="majorBidi" w:eastAsia="Times New Roman" w:hAnsiTheme="majorBidi" w:cstheme="majorBidi"/>
          <w:iCs/>
          <w:sz w:val="24"/>
          <w:szCs w:val="24"/>
        </w:rPr>
      </w:pPr>
    </w:p>
    <w:p w14:paraId="6E7ED380" w14:textId="3CB97275" w:rsidR="0084418E" w:rsidRPr="00FE7486" w:rsidRDefault="00D856EB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Abstract</w:t>
      </w:r>
      <w:r w:rsidR="00FE7486" w:rsidRPr="00FE7486">
        <w:rPr>
          <w:rFonts w:asciiTheme="majorBidi" w:hAnsiTheme="majorBidi" w:cstheme="majorBidi"/>
          <w:sz w:val="24"/>
          <w:szCs w:val="24"/>
          <w:lang w:val="en-US"/>
        </w:rPr>
        <w:t>—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this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two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71C2F" w:rsidRPr="00FE7486">
        <w:rPr>
          <w:rFonts w:asciiTheme="majorBidi" w:hAnsiTheme="majorBidi" w:cstheme="majorBidi"/>
          <w:sz w:val="24"/>
          <w:szCs w:val="24"/>
          <w:lang w:val="en-US"/>
        </w:rPr>
        <w:t>newly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71C2F" w:rsidRPr="00FE7486">
        <w:rPr>
          <w:rFonts w:asciiTheme="majorBidi" w:hAnsiTheme="majorBidi" w:cstheme="majorBidi"/>
          <w:sz w:val="24"/>
          <w:szCs w:val="24"/>
          <w:lang w:val="en-US"/>
        </w:rPr>
        <w:t>isolated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84DC6" w:rsidRPr="00FE7486">
        <w:rPr>
          <w:rFonts w:asciiTheme="majorBidi" w:hAnsiTheme="majorBidi" w:cstheme="majorBidi"/>
          <w:sz w:val="24"/>
          <w:szCs w:val="24"/>
          <w:lang w:val="en-US"/>
        </w:rPr>
        <w:t>2,</w:t>
      </w:r>
      <w:r w:rsidR="009D59B6" w:rsidRPr="00FE7486">
        <w:rPr>
          <w:rFonts w:asciiTheme="majorBidi" w:hAnsiTheme="majorBidi" w:cstheme="majorBidi"/>
          <w:sz w:val="24"/>
          <w:szCs w:val="24"/>
          <w:lang w:val="en-US"/>
        </w:rPr>
        <w:t>4-</w:t>
      </w:r>
      <w:r w:rsidR="00C84DC6" w:rsidRPr="00FE7486">
        <w:rPr>
          <w:rFonts w:asciiTheme="majorBidi" w:hAnsiTheme="majorBidi" w:cstheme="majorBidi"/>
          <w:sz w:val="24"/>
          <w:szCs w:val="24"/>
          <w:lang w:val="en-US"/>
        </w:rPr>
        <w:t>di</w:t>
      </w:r>
      <w:r w:rsidR="00C84DC6" w:rsidRPr="00FE7486">
        <w:rPr>
          <w:rStyle w:val="Emphasis"/>
          <w:rFonts w:asciiTheme="majorBidi" w:hAnsiTheme="majorBidi" w:cstheme="majorBidi"/>
          <w:bCs/>
          <w:i w:val="0"/>
          <w:iCs w:val="0"/>
          <w:sz w:val="24"/>
          <w:szCs w:val="24"/>
          <w:shd w:val="clear" w:color="auto" w:fill="FFFFFF"/>
        </w:rPr>
        <w:t>chlorophenol</w:t>
      </w:r>
      <w:r w:rsidR="00C84DC6" w:rsidRPr="00FE7486">
        <w:rPr>
          <w:rFonts w:asciiTheme="majorBidi" w:hAnsiTheme="majorBidi" w:cstheme="majorBidi"/>
          <w:sz w:val="24"/>
          <w:szCs w:val="24"/>
          <w:lang w:val="en-US"/>
        </w:rPr>
        <w:t>(2,4-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DCP</w:t>
      </w:r>
      <w:r w:rsidR="00C84DC6" w:rsidRPr="00FE7486">
        <w:rPr>
          <w:rFonts w:asciiTheme="majorBidi" w:hAnsiTheme="majorBidi" w:cstheme="majorBidi"/>
          <w:sz w:val="24"/>
          <w:szCs w:val="24"/>
          <w:lang w:val="en-US"/>
        </w:rPr>
        <w:t>)-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degrading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strains</w:t>
      </w:r>
      <w:r w:rsidR="00C84DC6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Pseudomonas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 xml:space="preserve"> </w:t>
      </w:r>
      <w:r w:rsidR="00D431AB" w:rsidRPr="00FE7486">
        <w:rPr>
          <w:rFonts w:asciiTheme="majorBidi" w:hAnsiTheme="majorBidi" w:cstheme="majorBidi"/>
          <w:sz w:val="24"/>
          <w:szCs w:val="24"/>
          <w:lang w:val="en-US" w:eastAsia="en-ZA"/>
        </w:rPr>
        <w:t>sp.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 xml:space="preserve"> 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</w:t>
      </w:r>
      <w:r w:rsidR="0044608F" w:rsidRPr="00FE7486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Klebsiella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pneumoniae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</w:t>
      </w:r>
      <w:proofErr w:type="spellStart"/>
      <w:r w:rsidR="0044608F" w:rsidRPr="00FE7486">
        <w:rPr>
          <w:rFonts w:asciiTheme="majorBidi" w:hAnsiTheme="majorBidi" w:cstheme="majorBidi"/>
          <w:i/>
          <w:sz w:val="24"/>
          <w:szCs w:val="24"/>
          <w:lang w:val="en-US"/>
        </w:rPr>
        <w:t>Kp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7E0937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43DD5" w:rsidRPr="00FE7486">
        <w:rPr>
          <w:rFonts w:asciiTheme="majorBidi" w:hAnsiTheme="majorBidi" w:cstheme="majorBidi"/>
          <w:sz w:val="24"/>
          <w:szCs w:val="24"/>
          <w:lang w:val="en-US"/>
        </w:rPr>
        <w:t>enriched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activated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sludge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sample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with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52614" w:rsidRPr="00FE7486">
        <w:rPr>
          <w:rFonts w:asciiTheme="majorBidi" w:hAnsiTheme="majorBidi" w:cstheme="majorBidi"/>
          <w:sz w:val="24"/>
          <w:szCs w:val="24"/>
        </w:rPr>
        <w:t>a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noProof/>
          <w:sz w:val="24"/>
          <w:szCs w:val="24"/>
        </w:rPr>
        <w:t>known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history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contamination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with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chlorinated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organic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compounds</w:t>
      </w:r>
      <w:r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collected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from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B79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wastewater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treatment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plant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located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Durban,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South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4608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Africa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strains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could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use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937" w:rsidRPr="00FE7486">
        <w:rPr>
          <w:rFonts w:asciiTheme="majorBidi" w:hAnsiTheme="majorBidi" w:cstheme="majorBidi"/>
          <w:sz w:val="24"/>
          <w:szCs w:val="24"/>
          <w:lang w:val="en-US"/>
        </w:rPr>
        <w:t>2,</w:t>
      </w:r>
      <w:r w:rsidR="009D59B6" w:rsidRPr="00FE7486">
        <w:rPr>
          <w:rFonts w:asciiTheme="majorBidi" w:hAnsiTheme="majorBidi" w:cstheme="majorBidi"/>
          <w:sz w:val="24"/>
          <w:szCs w:val="24"/>
          <w:lang w:val="en-US"/>
        </w:rPr>
        <w:t>4-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DCP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sole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carbon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energy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source.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44608F" w:rsidRPr="00FE7486">
        <w:rPr>
          <w:rFonts w:asciiTheme="majorBidi" w:hAnsiTheme="majorBidi" w:cstheme="majorBidi"/>
          <w:i/>
          <w:sz w:val="24"/>
          <w:szCs w:val="24"/>
          <w:lang w:val="en-US"/>
        </w:rPr>
        <w:t>Kp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degraded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937" w:rsidRPr="00FE7486">
        <w:rPr>
          <w:rFonts w:asciiTheme="majorBidi" w:hAnsiTheme="majorBidi" w:cstheme="majorBidi"/>
          <w:sz w:val="24"/>
          <w:szCs w:val="24"/>
          <w:lang w:val="en-US"/>
        </w:rPr>
        <w:t>64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7389C" w:rsidRPr="00FE7486">
        <w:rPr>
          <w:rFonts w:asciiTheme="majorBidi" w:hAnsiTheme="majorBidi" w:cstheme="majorBidi"/>
          <w:sz w:val="24"/>
          <w:szCs w:val="24"/>
          <w:lang w:val="en-US"/>
        </w:rPr>
        <w:t>49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%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937" w:rsidRPr="00FE7486">
        <w:rPr>
          <w:rFonts w:asciiTheme="majorBidi" w:hAnsiTheme="majorBidi" w:cstheme="majorBidi"/>
          <w:sz w:val="24"/>
          <w:szCs w:val="24"/>
          <w:lang w:val="en-US"/>
        </w:rPr>
        <w:t>2,4-DCP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with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rate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constant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0.14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0.03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7E0937" w:rsidRPr="00FE7486">
        <w:rPr>
          <w:rFonts w:asciiTheme="majorBidi" w:hAnsiTheme="majorBidi" w:cstheme="majorBidi"/>
          <w:sz w:val="24"/>
          <w:szCs w:val="24"/>
          <w:lang w:val="en-US" w:eastAsia="en-ZA"/>
        </w:rPr>
        <w:t>mg</w:t>
      </w:r>
      <w:r w:rsidR="004965AA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7E0937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965AA" w:rsidRPr="004965AA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–1</w:t>
      </w:r>
      <w:r w:rsidR="004965AA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 xml:space="preserve"> 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>day</w:t>
      </w:r>
      <w:r w:rsidR="004965AA" w:rsidRPr="004965AA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–1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respectively.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Both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72638" w:rsidRPr="00FE7486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72638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72638" w:rsidRPr="00FE7486">
        <w:rPr>
          <w:rFonts w:asciiTheme="majorBidi" w:hAnsiTheme="majorBidi" w:cstheme="majorBidi"/>
          <w:i/>
          <w:sz w:val="24"/>
          <w:szCs w:val="24"/>
          <w:lang w:val="en-US"/>
        </w:rPr>
        <w:t>Kp</w:t>
      </w:r>
      <w:r w:rsidR="00F72638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found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harbor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43035" w:rsidRPr="00FE7486">
        <w:rPr>
          <w:rFonts w:asciiTheme="majorBidi" w:hAnsiTheme="majorBidi" w:cstheme="majorBidi"/>
          <w:sz w:val="24"/>
          <w:szCs w:val="24"/>
          <w:lang w:val="en-US"/>
        </w:rPr>
        <w:t>catabolic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genes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encode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enzymes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involved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0937" w:rsidRPr="00FE7486">
        <w:rPr>
          <w:rFonts w:asciiTheme="majorBidi" w:hAnsiTheme="majorBidi" w:cstheme="majorBidi"/>
          <w:sz w:val="24"/>
          <w:szCs w:val="24"/>
          <w:lang w:val="en-US"/>
        </w:rPr>
        <w:t>2,4-DCP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  <w:lang w:val="en-US"/>
        </w:rPr>
        <w:t>via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52614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43F84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>ortho</w:t>
      </w:r>
      <w:r w:rsidR="0044608F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-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pathway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43035" w:rsidRPr="00FE7486">
        <w:rPr>
          <w:rFonts w:asciiTheme="majorBidi" w:hAnsiTheme="majorBidi" w:cstheme="majorBidi"/>
          <w:sz w:val="24"/>
          <w:szCs w:val="24"/>
          <w:lang w:val="en-US"/>
        </w:rPr>
        <w:t>which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further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confirmed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by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specific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enzyme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activity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84D41" w:rsidRPr="00FE7486">
        <w:rPr>
          <w:rFonts w:asciiTheme="majorBidi" w:hAnsiTheme="majorBidi" w:cstheme="majorBidi"/>
          <w:sz w:val="24"/>
          <w:szCs w:val="24"/>
          <w:lang w:val="en-US"/>
        </w:rPr>
        <w:t>assays.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strains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did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not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possess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genes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that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encode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enzyme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maley</w:t>
      </w:r>
      <w:r w:rsidR="00852614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l</w:t>
      </w:r>
      <w:r w:rsidR="0044608F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acetate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reductase,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which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involved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funneling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last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intermediate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E0E03" w:rsidRPr="00FE7486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="001E0E03" w:rsidRPr="00FE7486">
        <w:rPr>
          <w:rFonts w:asciiTheme="majorBidi" w:hAnsiTheme="majorBidi" w:cstheme="majorBidi"/>
          <w:sz w:val="24"/>
          <w:szCs w:val="24"/>
          <w:lang w:val="en-US"/>
        </w:rPr>
        <w:t>maleylacetate</w:t>
      </w:r>
      <w:proofErr w:type="spellEnd"/>
      <w:r w:rsidR="001E0E03" w:rsidRPr="00FE7486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pathway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into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Krebs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cycle.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4DF1" w:rsidRPr="00FE7486">
        <w:rPr>
          <w:rFonts w:asciiTheme="majorBidi" w:hAnsiTheme="majorBidi" w:cstheme="majorBidi"/>
          <w:sz w:val="24"/>
          <w:szCs w:val="24"/>
          <w:lang w:val="en-US"/>
        </w:rPr>
        <w:t>Findings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4DF1"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this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will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be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helpful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exploitation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these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B1C37" w:rsidRPr="00FE7486">
        <w:rPr>
          <w:rFonts w:asciiTheme="majorBidi" w:hAnsiTheme="majorBidi" w:cstheme="majorBidi"/>
          <w:sz w:val="24"/>
          <w:szCs w:val="24"/>
          <w:lang w:val="en-US"/>
        </w:rPr>
        <w:t>micro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organisms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and/or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their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enzymes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4DF1" w:rsidRPr="00FE7486">
        <w:rPr>
          <w:rFonts w:asciiTheme="majorBidi" w:hAnsiTheme="majorBidi" w:cstheme="majorBidi"/>
          <w:sz w:val="24"/>
          <w:szCs w:val="24"/>
          <w:lang w:val="en-US"/>
        </w:rPr>
        <w:t>developing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bioremediation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strategies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D314A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chlorophenol-polluted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4418E" w:rsidRPr="00FE7486">
        <w:rPr>
          <w:rFonts w:asciiTheme="majorBidi" w:hAnsiTheme="majorBidi" w:cstheme="majorBidi"/>
          <w:sz w:val="24"/>
          <w:szCs w:val="24"/>
          <w:lang w:val="en-US"/>
        </w:rPr>
        <w:t>environment.</w:t>
      </w:r>
    </w:p>
    <w:p w14:paraId="1284C90B" w14:textId="77777777" w:rsidR="00D856EB" w:rsidRPr="00FE7486" w:rsidRDefault="00D856EB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B216212" w14:textId="1207A2CC" w:rsidR="00EC4E8F" w:rsidRPr="00FE7486" w:rsidRDefault="0044608F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965AA">
        <w:rPr>
          <w:rFonts w:asciiTheme="majorBidi" w:hAnsiTheme="majorBidi" w:cstheme="majorBidi"/>
          <w:b/>
          <w:bCs/>
          <w:iCs/>
          <w:sz w:val="24"/>
          <w:szCs w:val="24"/>
        </w:rPr>
        <w:t>Keywords: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D59B6" w:rsidRPr="00FE7486">
        <w:rPr>
          <w:rFonts w:asciiTheme="majorBidi" w:hAnsiTheme="majorBidi" w:cstheme="majorBidi"/>
          <w:sz w:val="24"/>
          <w:szCs w:val="24"/>
        </w:rPr>
        <w:t>2,4-</w:t>
      </w:r>
      <w:r w:rsidR="009C3D29" w:rsidRPr="00FE7486">
        <w:rPr>
          <w:rFonts w:asciiTheme="majorBidi" w:hAnsiTheme="majorBidi" w:cstheme="majorBidi"/>
          <w:sz w:val="24"/>
          <w:szCs w:val="24"/>
        </w:rPr>
        <w:t>d</w:t>
      </w:r>
      <w:r w:rsidRPr="00FE7486">
        <w:rPr>
          <w:rFonts w:asciiTheme="majorBidi" w:hAnsiTheme="majorBidi" w:cstheme="majorBidi"/>
          <w:sz w:val="24"/>
          <w:szCs w:val="24"/>
        </w:rPr>
        <w:t>ichlorophenol</w:t>
      </w:r>
      <w:r w:rsidR="004965AA">
        <w:rPr>
          <w:rFonts w:asciiTheme="majorBidi" w:hAnsiTheme="majorBidi" w:cstheme="majorBidi"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</w:rPr>
        <w:t>Pseudomonas</w:t>
      </w:r>
      <w:r w:rsidR="00D856EB" w:rsidRPr="00FE74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D431AB" w:rsidRPr="00FE7486">
        <w:rPr>
          <w:rFonts w:asciiTheme="majorBidi" w:hAnsiTheme="majorBidi" w:cstheme="majorBidi"/>
          <w:sz w:val="24"/>
          <w:szCs w:val="24"/>
        </w:rPr>
        <w:t>sp</w:t>
      </w:r>
      <w:r w:rsidR="00D431AB" w:rsidRPr="004965AA">
        <w:rPr>
          <w:rFonts w:asciiTheme="majorBidi" w:hAnsiTheme="majorBidi" w:cstheme="majorBidi"/>
          <w:iCs/>
          <w:sz w:val="24"/>
          <w:szCs w:val="24"/>
        </w:rPr>
        <w:t>.</w:t>
      </w:r>
      <w:r w:rsidR="004965AA">
        <w:rPr>
          <w:rFonts w:asciiTheme="majorBidi" w:hAnsiTheme="majorBidi" w:cstheme="majorBidi"/>
          <w:iCs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/>
        </w:rPr>
        <w:t>Klebsiella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/>
        </w:rPr>
        <w:t>pneumoniae</w:t>
      </w:r>
      <w:r w:rsidR="004965AA">
        <w:rPr>
          <w:rFonts w:asciiTheme="majorBidi" w:hAnsiTheme="majorBidi" w:cstheme="majorBidi"/>
          <w:iCs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sz w:val="24"/>
          <w:szCs w:val="24"/>
        </w:rPr>
        <w:t>hydroxylase,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C3D29" w:rsidRPr="00FE7486">
        <w:rPr>
          <w:rFonts w:asciiTheme="majorBidi" w:hAnsiTheme="majorBidi" w:cstheme="majorBidi"/>
          <w:sz w:val="24"/>
          <w:szCs w:val="24"/>
        </w:rPr>
        <w:t>c</w:t>
      </w:r>
      <w:r w:rsidRPr="00FE7486">
        <w:rPr>
          <w:rFonts w:asciiTheme="majorBidi" w:hAnsiTheme="majorBidi" w:cstheme="majorBidi"/>
          <w:sz w:val="24"/>
          <w:szCs w:val="24"/>
        </w:rPr>
        <w:t>atechol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1,</w:t>
      </w:r>
      <w:r w:rsidR="009C3D29" w:rsidRPr="00FE7486">
        <w:rPr>
          <w:rFonts w:asciiTheme="majorBidi" w:hAnsiTheme="majorBidi" w:cstheme="majorBidi"/>
          <w:sz w:val="24"/>
          <w:szCs w:val="24"/>
        </w:rPr>
        <w:t>2-d</w:t>
      </w:r>
      <w:r w:rsidRPr="00FE7486">
        <w:rPr>
          <w:rFonts w:asciiTheme="majorBidi" w:hAnsiTheme="majorBidi" w:cstheme="majorBidi"/>
          <w:sz w:val="24"/>
          <w:szCs w:val="24"/>
        </w:rPr>
        <w:t>ioxygenase</w:t>
      </w:r>
    </w:p>
    <w:p w14:paraId="1ABC136D" w14:textId="68DD8C0D" w:rsidR="00D856EB" w:rsidRDefault="00D856EB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52B60D" w14:textId="5D147ACC" w:rsidR="004965AA" w:rsidRPr="00FE7486" w:rsidRDefault="004965AA" w:rsidP="004965AA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INTRODUCTION</w:t>
      </w:r>
    </w:p>
    <w:p w14:paraId="47ACA5B2" w14:textId="065A1097" w:rsidR="0044608F" w:rsidRPr="00866E9E" w:rsidRDefault="009D59B6" w:rsidP="00866E9E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sz w:val="24"/>
          <w:szCs w:val="24"/>
        </w:rPr>
        <w:t>2,4-</w:t>
      </w:r>
      <w:r w:rsidR="0044608F" w:rsidRPr="00FE7486">
        <w:rPr>
          <w:rFonts w:asciiTheme="majorBidi" w:hAnsiTheme="majorBidi" w:cstheme="majorBidi"/>
          <w:sz w:val="24"/>
          <w:szCs w:val="24"/>
        </w:rPr>
        <w:t>Dichlorophenol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(</w:t>
      </w:r>
      <w:r w:rsidR="003A4BD8" w:rsidRPr="00FE7486">
        <w:rPr>
          <w:rFonts w:asciiTheme="majorBidi" w:hAnsiTheme="majorBidi" w:cstheme="majorBidi"/>
          <w:sz w:val="24"/>
          <w:szCs w:val="24"/>
        </w:rPr>
        <w:t>2,</w:t>
      </w:r>
      <w:r w:rsidRPr="00FE7486">
        <w:rPr>
          <w:rFonts w:asciiTheme="majorBidi" w:hAnsiTheme="majorBidi" w:cstheme="majorBidi"/>
          <w:sz w:val="24"/>
          <w:szCs w:val="24"/>
        </w:rPr>
        <w:t>4-</w:t>
      </w:r>
      <w:r w:rsidR="0044608F" w:rsidRPr="00FE7486">
        <w:rPr>
          <w:rFonts w:asciiTheme="majorBidi" w:hAnsiTheme="majorBidi" w:cstheme="majorBidi"/>
          <w:sz w:val="24"/>
          <w:szCs w:val="24"/>
        </w:rPr>
        <w:t>DCP),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derivative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phenol,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precursor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production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herbicide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2,</w:t>
      </w:r>
      <w:r w:rsidRPr="00FE7486">
        <w:rPr>
          <w:rFonts w:asciiTheme="majorBidi" w:hAnsiTheme="majorBidi" w:cstheme="majorBidi"/>
          <w:sz w:val="24"/>
          <w:szCs w:val="24"/>
        </w:rPr>
        <w:t>4-</w:t>
      </w:r>
      <w:r w:rsidR="002457C0" w:rsidRPr="00FE7486">
        <w:rPr>
          <w:rFonts w:asciiTheme="majorBidi" w:hAnsiTheme="majorBidi" w:cstheme="majorBidi"/>
          <w:noProof/>
          <w:sz w:val="24"/>
          <w:szCs w:val="24"/>
        </w:rPr>
        <w:t>d</w:t>
      </w:r>
      <w:r w:rsidR="0044608F" w:rsidRPr="00FE7486">
        <w:rPr>
          <w:rFonts w:asciiTheme="majorBidi" w:hAnsiTheme="majorBidi" w:cstheme="majorBidi"/>
          <w:noProof/>
          <w:sz w:val="24"/>
          <w:szCs w:val="24"/>
        </w:rPr>
        <w:t>ichlorophenoxy</w:t>
      </w:r>
      <w:r w:rsidR="0044608F" w:rsidRPr="00FE7486">
        <w:rPr>
          <w:rFonts w:asciiTheme="majorBidi" w:hAnsiTheme="majorBidi" w:cstheme="majorBidi"/>
          <w:sz w:val="24"/>
          <w:szCs w:val="24"/>
        </w:rPr>
        <w:t>acetic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acid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(2,4</w:t>
      </w:r>
      <w:r w:rsidR="00D03958" w:rsidRPr="00FE7486">
        <w:rPr>
          <w:rFonts w:asciiTheme="majorBidi" w:hAnsiTheme="majorBidi" w:cstheme="majorBidi"/>
          <w:sz w:val="24"/>
          <w:szCs w:val="24"/>
        </w:rPr>
        <w:t>-</w:t>
      </w:r>
      <w:r w:rsidR="002457C0" w:rsidRPr="00FE7486">
        <w:rPr>
          <w:rFonts w:asciiTheme="majorBidi" w:hAnsiTheme="majorBidi" w:cstheme="majorBidi"/>
          <w:sz w:val="24"/>
          <w:szCs w:val="24"/>
        </w:rPr>
        <w:t>D)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its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derivatives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31FEB" w:rsidRPr="00FE7486">
        <w:rPr>
          <w:rFonts w:asciiTheme="majorBidi" w:hAnsiTheme="majorBidi" w:cstheme="majorBidi"/>
          <w:noProof/>
          <w:sz w:val="24"/>
          <w:szCs w:val="24"/>
        </w:rPr>
        <w:t>[1]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synthesis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higher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chlorophenols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such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pentachlorophenol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31FEB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4E7681" w:rsidRPr="00FE7486">
        <w:rPr>
          <w:rFonts w:asciiTheme="majorBidi" w:hAnsiTheme="majorBidi" w:cstheme="majorBidi"/>
          <w:noProof/>
          <w:sz w:val="24"/>
          <w:szCs w:val="24"/>
        </w:rPr>
        <w:t>2</w:t>
      </w:r>
      <w:r w:rsidR="00131FEB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44608F"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also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wood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preservative,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965AA" w:rsidRPr="00FE7486">
        <w:rPr>
          <w:rFonts w:asciiTheme="majorBidi" w:hAnsiTheme="majorBidi" w:cstheme="majorBidi"/>
          <w:sz w:val="24"/>
          <w:szCs w:val="24"/>
        </w:rPr>
        <w:t>insecticide,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plant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regulator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31FEB" w:rsidRPr="00FE7486">
        <w:rPr>
          <w:rFonts w:asciiTheme="majorBidi" w:hAnsiTheme="majorBidi" w:cstheme="majorBidi"/>
          <w:noProof/>
          <w:sz w:val="24"/>
          <w:szCs w:val="24"/>
        </w:rPr>
        <w:t>[1]</w:t>
      </w:r>
      <w:r w:rsidR="0044608F"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D580E" w:rsidRPr="00FE7486">
        <w:rPr>
          <w:rFonts w:asciiTheme="majorBidi" w:hAnsiTheme="majorBidi" w:cstheme="majorBidi"/>
          <w:sz w:val="24"/>
          <w:szCs w:val="24"/>
        </w:rPr>
        <w:t>This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D580E" w:rsidRPr="00FE7486">
        <w:rPr>
          <w:rFonts w:asciiTheme="majorBidi" w:hAnsiTheme="majorBidi" w:cstheme="majorBidi"/>
          <w:sz w:val="24"/>
          <w:szCs w:val="24"/>
        </w:rPr>
        <w:t>compound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B79F7"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released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during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lastRenderedPageBreak/>
        <w:t>photodegradation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triclosan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(antibacterial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antifungal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agent)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along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dioxin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2,8-</w:t>
      </w:r>
      <w:r w:rsidR="0044608F" w:rsidRPr="00FE7486">
        <w:rPr>
          <w:rFonts w:asciiTheme="majorBidi" w:hAnsiTheme="majorBidi" w:cstheme="majorBidi"/>
          <w:noProof/>
          <w:sz w:val="24"/>
          <w:szCs w:val="24"/>
        </w:rPr>
        <w:t>dichlorodibenzo</w:t>
      </w:r>
      <w:r w:rsidR="0044608F" w:rsidRPr="00FE7486">
        <w:rPr>
          <w:rFonts w:asciiTheme="majorBidi" w:hAnsiTheme="majorBidi" w:cstheme="majorBidi"/>
          <w:sz w:val="24"/>
          <w:szCs w:val="24"/>
        </w:rPr>
        <w:t>-</w:t>
      </w:r>
      <w:r w:rsidR="0044608F" w:rsidRPr="00FE7486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44608F" w:rsidRPr="00FE7486">
        <w:rPr>
          <w:rFonts w:asciiTheme="majorBidi" w:hAnsiTheme="majorBidi" w:cstheme="majorBidi"/>
          <w:sz w:val="24"/>
          <w:szCs w:val="24"/>
        </w:rPr>
        <w:t>-dioxin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31FEB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4E7681" w:rsidRPr="00FE7486">
        <w:rPr>
          <w:rFonts w:asciiTheme="majorBidi" w:hAnsiTheme="majorBidi" w:cstheme="majorBidi"/>
          <w:noProof/>
          <w:sz w:val="24"/>
          <w:szCs w:val="24"/>
        </w:rPr>
        <w:t>3</w:t>
      </w:r>
      <w:r w:rsidR="00131FEB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44608F"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B7F9F" w:rsidRPr="00FE7486">
        <w:rPr>
          <w:rFonts w:asciiTheme="majorBidi" w:hAnsiTheme="majorBidi" w:cstheme="majorBidi"/>
          <w:sz w:val="24"/>
          <w:szCs w:val="24"/>
        </w:rPr>
        <w:t>also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released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into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environment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metabolite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chemicals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applied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agricultural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food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</w:rPr>
        <w:t>sectors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0B5B2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4E7681" w:rsidRPr="00FE7486">
        <w:rPr>
          <w:rFonts w:asciiTheme="majorBidi" w:hAnsiTheme="majorBidi" w:cstheme="majorBidi"/>
          <w:noProof/>
          <w:sz w:val="24"/>
          <w:szCs w:val="24"/>
        </w:rPr>
        <w:t>4</w:t>
      </w:r>
      <w:r w:rsidR="000B5B2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44608F"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965AA">
        <w:rPr>
          <w:rFonts w:asciiTheme="majorBidi" w:hAnsiTheme="majorBidi" w:cstheme="majorBidi"/>
          <w:sz w:val="24"/>
          <w:szCs w:val="24"/>
        </w:rPr>
        <w:t>&lt;…&gt;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Due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its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potential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mutagenicity,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carcinogenicity,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immunogenicity,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fertility,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cytotoxic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properties,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has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been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classified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priority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pollutant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Agency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Toxic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Substances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Disease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Registry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WHO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(https://www.iarc.who.int/wp-content/uploads/2018/07/pr236_E.pdf,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accessed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February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19,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6B31" w:rsidRPr="00FE7486">
        <w:rPr>
          <w:rFonts w:asciiTheme="majorBidi" w:hAnsiTheme="majorBidi" w:cstheme="majorBidi"/>
          <w:sz w:val="24"/>
          <w:szCs w:val="24"/>
          <w:lang w:val="en-US"/>
        </w:rPr>
        <w:t>2021)</w:t>
      </w:r>
      <w:r w:rsidR="0044608F"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965AA">
        <w:rPr>
          <w:rFonts w:asciiTheme="majorBidi" w:hAnsiTheme="majorBidi" w:cstheme="majorBidi"/>
          <w:sz w:val="24"/>
          <w:szCs w:val="24"/>
        </w:rPr>
        <w:t>&lt;…&gt;</w:t>
      </w:r>
    </w:p>
    <w:p w14:paraId="73989979" w14:textId="210D159F" w:rsidR="008D3D92" w:rsidRPr="00866E9E" w:rsidRDefault="0044608F" w:rsidP="00866E9E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</w:rPr>
        <w:t>Bacterial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proceeds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via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43F84">
        <w:rPr>
          <w:rFonts w:asciiTheme="majorBidi" w:hAnsiTheme="majorBidi" w:cstheme="majorBidi"/>
          <w:i/>
          <w:iCs/>
          <w:sz w:val="24"/>
          <w:szCs w:val="24"/>
        </w:rPr>
        <w:t>ortho</w:t>
      </w:r>
      <w:r w:rsidRPr="00FE7486">
        <w:rPr>
          <w:rFonts w:asciiTheme="majorBidi" w:hAnsiTheme="majorBidi" w:cstheme="majorBidi"/>
          <w:sz w:val="24"/>
          <w:szCs w:val="24"/>
        </w:rPr>
        <w:t>-cleavage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pathway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[1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0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,</w:t>
      </w:r>
      <w:r w:rsidR="009A474B" w:rsidRPr="009A474B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18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D856EB" w:rsidRPr="00FE748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43F84">
        <w:rPr>
          <w:rFonts w:asciiTheme="majorBidi" w:hAnsiTheme="majorBidi" w:cstheme="majorBidi"/>
          <w:i/>
          <w:iCs/>
          <w:sz w:val="24"/>
          <w:szCs w:val="24"/>
        </w:rPr>
        <w:t>meta</w:t>
      </w:r>
      <w:r w:rsidRPr="00FE7486">
        <w:rPr>
          <w:rFonts w:asciiTheme="majorBidi" w:hAnsiTheme="majorBidi" w:cstheme="majorBidi"/>
          <w:sz w:val="24"/>
          <w:szCs w:val="24"/>
        </w:rPr>
        <w:t>-cleavage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pathway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[1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0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43F84">
        <w:rPr>
          <w:rFonts w:asciiTheme="majorBidi" w:hAnsiTheme="majorBidi" w:cstheme="majorBidi"/>
          <w:i/>
          <w:iCs/>
          <w:sz w:val="24"/>
          <w:szCs w:val="24"/>
        </w:rPr>
        <w:t>ortho</w:t>
      </w:r>
      <w:r w:rsidRPr="00FE7486">
        <w:rPr>
          <w:rFonts w:asciiTheme="majorBidi" w:hAnsiTheme="majorBidi" w:cstheme="majorBidi"/>
          <w:i/>
          <w:sz w:val="24"/>
          <w:szCs w:val="24"/>
        </w:rPr>
        <w:t>-</w:t>
      </w:r>
      <w:r w:rsidRPr="00FE7486">
        <w:rPr>
          <w:rFonts w:asciiTheme="majorBidi" w:hAnsiTheme="majorBidi" w:cstheme="majorBidi"/>
          <w:sz w:val="24"/>
          <w:szCs w:val="24"/>
        </w:rPr>
        <w:t>pathway,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2,4</w:t>
      </w:r>
      <w:r w:rsidR="003A1F70" w:rsidRPr="00FE7486">
        <w:rPr>
          <w:rFonts w:asciiTheme="majorBidi" w:hAnsiTheme="majorBidi" w:cstheme="majorBidi"/>
          <w:sz w:val="24"/>
          <w:szCs w:val="24"/>
        </w:rPr>
        <w:t>-</w:t>
      </w:r>
      <w:r w:rsidRPr="00FE7486">
        <w:rPr>
          <w:rFonts w:asciiTheme="majorBidi" w:hAnsiTheme="majorBidi" w:cstheme="majorBidi"/>
          <w:sz w:val="24"/>
          <w:szCs w:val="24"/>
        </w:rPr>
        <w:t>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hydroxylated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3,5-</w:t>
      </w:r>
      <w:r w:rsidRPr="00FE7486">
        <w:rPr>
          <w:rFonts w:asciiTheme="majorBidi" w:hAnsiTheme="majorBidi" w:cstheme="majorBidi"/>
          <w:noProof/>
          <w:sz w:val="24"/>
          <w:szCs w:val="24"/>
        </w:rPr>
        <w:t>dichlorocatechol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457C0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hydroxylase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19</w:t>
      </w:r>
      <w:r w:rsidR="00DD09BD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subsequently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cleaved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D580E" w:rsidRPr="00FE7486">
        <w:rPr>
          <w:rFonts w:asciiTheme="majorBidi" w:hAnsiTheme="majorBidi" w:cstheme="majorBidi"/>
          <w:sz w:val="24"/>
          <w:szCs w:val="24"/>
        </w:rPr>
        <w:t>2,</w:t>
      </w:r>
      <w:r w:rsidR="009D59B6" w:rsidRPr="00FE7486">
        <w:rPr>
          <w:rFonts w:asciiTheme="majorBidi" w:hAnsiTheme="majorBidi" w:cstheme="majorBidi"/>
          <w:sz w:val="24"/>
          <w:szCs w:val="24"/>
        </w:rPr>
        <w:t>4-</w:t>
      </w:r>
      <w:r w:rsidRPr="00FE7486">
        <w:rPr>
          <w:rFonts w:asciiTheme="majorBidi" w:hAnsiTheme="majorBidi" w:cstheme="majorBidi"/>
          <w:noProof/>
          <w:sz w:val="24"/>
          <w:szCs w:val="24"/>
        </w:rPr>
        <w:t>dichloro</w:t>
      </w:r>
      <w:r w:rsidR="001416EF" w:rsidRPr="00FE7486">
        <w:rPr>
          <w:rFonts w:asciiTheme="majorBidi" w:hAnsiTheme="majorBidi" w:cstheme="majorBidi"/>
          <w:noProof/>
          <w:sz w:val="24"/>
          <w:szCs w:val="24"/>
        </w:rPr>
        <w:t>-</w:t>
      </w:r>
      <w:r w:rsidR="005F5843" w:rsidRPr="005F5843">
        <w:rPr>
          <w:rFonts w:asciiTheme="majorBidi" w:hAnsiTheme="majorBidi" w:cstheme="majorBidi"/>
          <w:i/>
          <w:iCs/>
          <w:noProof/>
          <w:sz w:val="24"/>
          <w:szCs w:val="24"/>
        </w:rPr>
        <w:t>cis</w:t>
      </w:r>
      <w:r w:rsidR="001416EF" w:rsidRPr="00FE7486">
        <w:rPr>
          <w:rFonts w:asciiTheme="majorBidi" w:hAnsiTheme="majorBidi" w:cstheme="majorBidi"/>
          <w:i/>
          <w:iCs/>
          <w:noProof/>
          <w:sz w:val="24"/>
          <w:szCs w:val="24"/>
        </w:rPr>
        <w:t>,</w:t>
      </w:r>
      <w:r w:rsidR="005F5843" w:rsidRPr="005F5843">
        <w:rPr>
          <w:rFonts w:asciiTheme="majorBidi" w:hAnsiTheme="majorBidi" w:cstheme="majorBidi"/>
          <w:i/>
          <w:iCs/>
          <w:noProof/>
          <w:sz w:val="24"/>
          <w:szCs w:val="24"/>
        </w:rPr>
        <w:t>cis</w:t>
      </w:r>
      <w:r w:rsidR="001416EF" w:rsidRPr="00FE7486">
        <w:rPr>
          <w:rFonts w:asciiTheme="majorBidi" w:hAnsiTheme="majorBidi" w:cstheme="majorBidi"/>
          <w:noProof/>
          <w:sz w:val="24"/>
          <w:szCs w:val="24"/>
        </w:rPr>
        <w:t>-</w:t>
      </w:r>
      <w:r w:rsidRPr="00FE7486">
        <w:rPr>
          <w:rFonts w:asciiTheme="majorBidi" w:hAnsiTheme="majorBidi" w:cstheme="majorBidi"/>
          <w:noProof/>
          <w:sz w:val="24"/>
          <w:szCs w:val="24"/>
        </w:rPr>
        <w:t>mucon</w:t>
      </w:r>
      <w:r w:rsidR="001416EF" w:rsidRPr="00FE7486">
        <w:rPr>
          <w:rFonts w:asciiTheme="majorBidi" w:hAnsiTheme="majorBidi" w:cstheme="majorBidi"/>
          <w:noProof/>
          <w:sz w:val="24"/>
          <w:szCs w:val="24"/>
        </w:rPr>
        <w:t>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416EF" w:rsidRPr="00FE7486">
        <w:rPr>
          <w:rFonts w:asciiTheme="majorBidi" w:hAnsiTheme="majorBidi" w:cstheme="majorBidi"/>
          <w:sz w:val="24"/>
          <w:szCs w:val="24"/>
        </w:rPr>
        <w:t>catechol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416EF" w:rsidRPr="00FE7486">
        <w:rPr>
          <w:rFonts w:asciiTheme="majorBidi" w:hAnsiTheme="majorBidi" w:cstheme="majorBidi"/>
          <w:sz w:val="24"/>
          <w:szCs w:val="24"/>
        </w:rPr>
        <w:t>1</w:t>
      </w:r>
      <w:r w:rsidRPr="00FE7486">
        <w:rPr>
          <w:rFonts w:asciiTheme="majorBidi" w:hAnsiTheme="majorBidi" w:cstheme="majorBidi"/>
          <w:sz w:val="24"/>
          <w:szCs w:val="24"/>
        </w:rPr>
        <w:t>,</w:t>
      </w:r>
      <w:r w:rsidR="001416EF" w:rsidRPr="00FE7486">
        <w:rPr>
          <w:rFonts w:asciiTheme="majorBidi" w:hAnsiTheme="majorBidi" w:cstheme="majorBidi"/>
          <w:sz w:val="24"/>
          <w:szCs w:val="24"/>
        </w:rPr>
        <w:t>2-</w:t>
      </w:r>
      <w:r w:rsidRPr="00FE7486">
        <w:rPr>
          <w:rFonts w:asciiTheme="majorBidi" w:hAnsiTheme="majorBidi" w:cstheme="majorBidi"/>
          <w:sz w:val="24"/>
          <w:szCs w:val="24"/>
        </w:rPr>
        <w:t>dioxygenase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416EF" w:rsidRPr="00FE7486">
        <w:rPr>
          <w:rFonts w:asciiTheme="majorBidi" w:hAnsiTheme="majorBidi" w:cstheme="majorBidi"/>
          <w:sz w:val="24"/>
          <w:szCs w:val="24"/>
        </w:rPr>
        <w:t>type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416EF" w:rsidRPr="00FE7486">
        <w:rPr>
          <w:rFonts w:asciiTheme="majorBidi" w:hAnsiTheme="majorBidi" w:cstheme="majorBidi"/>
          <w:sz w:val="24"/>
          <w:szCs w:val="24"/>
        </w:rPr>
        <w:t>II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18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,</w:t>
      </w:r>
      <w:r w:rsidR="009A474B" w:rsidRPr="009A474B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19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D580E" w:rsidRPr="00FE7486">
        <w:rPr>
          <w:rFonts w:asciiTheme="majorBidi" w:hAnsiTheme="majorBidi" w:cstheme="majorBidi"/>
          <w:sz w:val="24"/>
          <w:szCs w:val="24"/>
        </w:rPr>
        <w:t>2,</w:t>
      </w:r>
      <w:r w:rsidR="001416EF" w:rsidRPr="00FE7486">
        <w:rPr>
          <w:rFonts w:asciiTheme="majorBidi" w:hAnsiTheme="majorBidi" w:cstheme="majorBidi"/>
          <w:sz w:val="24"/>
          <w:szCs w:val="24"/>
        </w:rPr>
        <w:t>4-</w:t>
      </w:r>
      <w:r w:rsidR="001416EF" w:rsidRPr="00FE7486">
        <w:rPr>
          <w:rFonts w:asciiTheme="majorBidi" w:hAnsiTheme="majorBidi" w:cstheme="majorBidi"/>
          <w:noProof/>
          <w:sz w:val="24"/>
          <w:szCs w:val="24"/>
        </w:rPr>
        <w:t>dichloro-</w:t>
      </w:r>
      <w:r w:rsidR="005F5843" w:rsidRPr="005F5843">
        <w:rPr>
          <w:rFonts w:asciiTheme="majorBidi" w:hAnsiTheme="majorBidi" w:cstheme="majorBidi"/>
          <w:i/>
          <w:iCs/>
          <w:noProof/>
          <w:sz w:val="24"/>
          <w:szCs w:val="24"/>
        </w:rPr>
        <w:t>cis</w:t>
      </w:r>
      <w:r w:rsidR="001416EF" w:rsidRPr="00FE7486">
        <w:rPr>
          <w:rFonts w:asciiTheme="majorBidi" w:hAnsiTheme="majorBidi" w:cstheme="majorBidi"/>
          <w:i/>
          <w:iCs/>
          <w:noProof/>
          <w:sz w:val="24"/>
          <w:szCs w:val="24"/>
        </w:rPr>
        <w:t>,</w:t>
      </w:r>
      <w:r w:rsidR="005F5843" w:rsidRPr="005F5843">
        <w:rPr>
          <w:rFonts w:asciiTheme="majorBidi" w:hAnsiTheme="majorBidi" w:cstheme="majorBidi"/>
          <w:i/>
          <w:iCs/>
          <w:noProof/>
          <w:sz w:val="24"/>
          <w:szCs w:val="24"/>
        </w:rPr>
        <w:t>cis</w:t>
      </w:r>
      <w:r w:rsidR="001416EF" w:rsidRPr="00FE7486">
        <w:rPr>
          <w:rFonts w:asciiTheme="majorBidi" w:hAnsiTheme="majorBidi" w:cstheme="majorBidi"/>
          <w:noProof/>
          <w:sz w:val="24"/>
          <w:szCs w:val="24"/>
        </w:rPr>
        <w:t>-muconate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isomerized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416EF" w:rsidRPr="00FE7486">
        <w:rPr>
          <w:rFonts w:asciiTheme="majorBidi" w:hAnsiTheme="majorBidi" w:cstheme="majorBidi"/>
          <w:iCs/>
          <w:sz w:val="24"/>
          <w:szCs w:val="24"/>
        </w:rPr>
        <w:t>4-carboxymethylbut-2-en-4-</w:t>
      </w:r>
      <w:r w:rsidR="001E0E03" w:rsidRPr="00FE7486">
        <w:rPr>
          <w:rFonts w:asciiTheme="majorBidi" w:hAnsiTheme="majorBidi" w:cstheme="majorBidi"/>
          <w:iCs/>
          <w:sz w:val="24"/>
          <w:szCs w:val="24"/>
        </w:rPr>
        <w:t>o</w:t>
      </w:r>
      <w:r w:rsidR="001416EF" w:rsidRPr="00FE7486">
        <w:rPr>
          <w:rFonts w:asciiTheme="majorBidi" w:hAnsiTheme="majorBidi" w:cstheme="majorBidi"/>
          <w:iCs/>
          <w:sz w:val="24"/>
          <w:szCs w:val="24"/>
        </w:rPr>
        <w:t>lide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1416EF" w:rsidRPr="00FE7486">
        <w:rPr>
          <w:rFonts w:asciiTheme="majorBidi" w:hAnsiTheme="majorBidi" w:cstheme="majorBidi"/>
          <w:iCs/>
          <w:sz w:val="24"/>
          <w:szCs w:val="24"/>
        </w:rPr>
        <w:t>(</w:t>
      </w:r>
      <w:proofErr w:type="spellStart"/>
      <w:r w:rsidR="001416EF" w:rsidRPr="00FE7486">
        <w:rPr>
          <w:rFonts w:asciiTheme="majorBidi" w:hAnsiTheme="majorBidi" w:cstheme="majorBidi"/>
          <w:iCs/>
          <w:sz w:val="24"/>
          <w:szCs w:val="24"/>
        </w:rPr>
        <w:t>dienelactone</w:t>
      </w:r>
      <w:proofErr w:type="spellEnd"/>
      <w:r w:rsidR="001416EF" w:rsidRPr="00FE7486">
        <w:rPr>
          <w:rFonts w:asciiTheme="majorBidi" w:hAnsiTheme="majorBidi" w:cstheme="majorBidi"/>
          <w:iCs/>
          <w:sz w:val="24"/>
          <w:szCs w:val="24"/>
        </w:rPr>
        <w:t>)</w:t>
      </w:r>
      <w:r w:rsidR="00D856EB" w:rsidRPr="00FE74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416EF" w:rsidRPr="00FE7486">
        <w:rPr>
          <w:rFonts w:asciiTheme="majorBidi" w:hAnsiTheme="majorBidi" w:cstheme="majorBidi"/>
          <w:iCs/>
          <w:sz w:val="24"/>
          <w:szCs w:val="24"/>
        </w:rPr>
        <w:t>dichloromuconate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1416EF" w:rsidRPr="00FE7486">
        <w:rPr>
          <w:rFonts w:asciiTheme="majorBidi" w:hAnsiTheme="majorBidi" w:cstheme="majorBidi"/>
          <w:iCs/>
          <w:sz w:val="24"/>
          <w:szCs w:val="24"/>
        </w:rPr>
        <w:t>cycloisomerase</w:t>
      </w:r>
      <w:proofErr w:type="spellEnd"/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5308D" w:rsidRPr="00FE7486">
        <w:rPr>
          <w:rFonts w:asciiTheme="majorBidi" w:hAnsiTheme="majorBidi" w:cstheme="majorBidi"/>
          <w:iCs/>
          <w:sz w:val="24"/>
          <w:szCs w:val="24"/>
        </w:rPr>
        <w:t>D</w:t>
      </w:r>
      <w:r w:rsidRPr="00FE7486">
        <w:rPr>
          <w:rFonts w:asciiTheme="majorBidi" w:hAnsiTheme="majorBidi" w:cstheme="majorBidi"/>
          <w:noProof/>
          <w:sz w:val="24"/>
          <w:szCs w:val="24"/>
        </w:rPr>
        <w:t>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further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hydroly</w:t>
      </w:r>
      <w:r w:rsidR="00852614" w:rsidRPr="00FE7486">
        <w:rPr>
          <w:rFonts w:asciiTheme="majorBidi" w:hAnsiTheme="majorBidi" w:cstheme="majorBidi"/>
          <w:noProof/>
          <w:sz w:val="24"/>
          <w:szCs w:val="24"/>
        </w:rPr>
        <w:t>z</w:t>
      </w:r>
      <w:r w:rsidRPr="00FE7486">
        <w:rPr>
          <w:rFonts w:asciiTheme="majorBidi" w:hAnsiTheme="majorBidi" w:cstheme="majorBidi"/>
          <w:noProof/>
          <w:sz w:val="24"/>
          <w:szCs w:val="24"/>
        </w:rPr>
        <w:t>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05308D" w:rsidRPr="00FE7486">
        <w:rPr>
          <w:rFonts w:asciiTheme="majorBidi" w:hAnsiTheme="majorBidi" w:cstheme="majorBidi"/>
          <w:sz w:val="24"/>
          <w:szCs w:val="24"/>
        </w:rPr>
        <w:t>2-</w:t>
      </w:r>
      <w:r w:rsidRPr="00FE7486">
        <w:rPr>
          <w:rFonts w:asciiTheme="majorBidi" w:hAnsiTheme="majorBidi" w:cstheme="majorBidi"/>
          <w:noProof/>
          <w:sz w:val="24"/>
          <w:szCs w:val="24"/>
        </w:rPr>
        <w:t>chloromaleylacetate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</w:rPr>
        <w:t>dienelactone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hydrolase</w:t>
      </w:r>
      <w:r w:rsidR="00906D64" w:rsidRPr="00FE7486">
        <w:rPr>
          <w:rFonts w:asciiTheme="majorBidi" w:hAnsiTheme="majorBidi" w:cstheme="majorBidi"/>
          <w:sz w:val="24"/>
          <w:szCs w:val="24"/>
        </w:rPr>
        <w:t>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B07256" w:rsidRPr="00FE7486">
        <w:rPr>
          <w:rFonts w:asciiTheme="majorBidi" w:hAnsiTheme="majorBidi" w:cstheme="majorBidi"/>
          <w:noProof/>
          <w:sz w:val="24"/>
          <w:szCs w:val="24"/>
        </w:rPr>
        <w:t>19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last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stage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degradation,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06D64" w:rsidRPr="00FE7486">
        <w:rPr>
          <w:rFonts w:asciiTheme="majorBidi" w:hAnsiTheme="majorBidi" w:cstheme="majorBidi"/>
          <w:sz w:val="24"/>
          <w:szCs w:val="24"/>
        </w:rPr>
        <w:t>2-</w:t>
      </w:r>
      <w:r w:rsidRPr="00FE7486">
        <w:rPr>
          <w:rFonts w:asciiTheme="majorBidi" w:hAnsiTheme="majorBidi" w:cstheme="majorBidi"/>
          <w:noProof/>
          <w:sz w:val="24"/>
          <w:szCs w:val="24"/>
        </w:rPr>
        <w:t>chloromaleylacetate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dechlorinated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maleylacetate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3-</w:t>
      </w:r>
      <w:r w:rsidRPr="00FE7486">
        <w:rPr>
          <w:rFonts w:asciiTheme="majorBidi" w:hAnsiTheme="majorBidi" w:cstheme="majorBidi"/>
          <w:noProof/>
          <w:sz w:val="24"/>
          <w:szCs w:val="24"/>
        </w:rPr>
        <w:t>oxo</w:t>
      </w:r>
      <w:r w:rsidR="00071C2F" w:rsidRPr="00FE7486">
        <w:rPr>
          <w:rFonts w:asciiTheme="majorBidi" w:hAnsiTheme="majorBidi" w:cstheme="majorBidi"/>
          <w:noProof/>
          <w:sz w:val="24"/>
          <w:szCs w:val="24"/>
        </w:rPr>
        <w:t>a</w:t>
      </w:r>
      <w:r w:rsidRPr="00FE7486">
        <w:rPr>
          <w:rFonts w:asciiTheme="majorBidi" w:hAnsiTheme="majorBidi" w:cstheme="majorBidi"/>
          <w:noProof/>
          <w:sz w:val="24"/>
          <w:szCs w:val="24"/>
        </w:rPr>
        <w:t>dipic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acid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maleylacetate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reductase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815246" w:rsidRPr="00FE7486">
        <w:rPr>
          <w:rFonts w:asciiTheme="majorBidi" w:hAnsiTheme="majorBidi" w:cstheme="majorBidi"/>
          <w:noProof/>
          <w:sz w:val="24"/>
          <w:szCs w:val="24"/>
        </w:rPr>
        <w:t>20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43F84">
        <w:rPr>
          <w:rFonts w:asciiTheme="majorBidi" w:hAnsiTheme="majorBidi" w:cstheme="majorBidi"/>
          <w:i/>
          <w:iCs/>
          <w:sz w:val="24"/>
          <w:szCs w:val="24"/>
        </w:rPr>
        <w:t>meta</w:t>
      </w:r>
      <w:r w:rsidRPr="00FE7486">
        <w:rPr>
          <w:rFonts w:asciiTheme="majorBidi" w:hAnsiTheme="majorBidi" w:cstheme="majorBidi"/>
          <w:sz w:val="24"/>
          <w:szCs w:val="24"/>
        </w:rPr>
        <w:t>-cleavage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pathway,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D580E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first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oxidized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3,5-</w:t>
      </w:r>
      <w:r w:rsidRPr="00FE7486">
        <w:rPr>
          <w:rFonts w:asciiTheme="majorBidi" w:hAnsiTheme="majorBidi" w:cstheme="majorBidi"/>
          <w:noProof/>
          <w:sz w:val="24"/>
          <w:szCs w:val="24"/>
        </w:rPr>
        <w:t>dichlorocatechol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subsequently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degraded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2-hydroxy-3,5-dichloro-6-</w:t>
      </w:r>
      <w:r w:rsidRPr="00FE7486">
        <w:rPr>
          <w:rFonts w:asciiTheme="majorBidi" w:hAnsiTheme="majorBidi" w:cstheme="majorBidi"/>
          <w:noProof/>
          <w:sz w:val="24"/>
          <w:szCs w:val="24"/>
        </w:rPr>
        <w:t>oxohexa</w:t>
      </w:r>
      <w:r w:rsidRPr="00FE7486">
        <w:rPr>
          <w:rFonts w:asciiTheme="majorBidi" w:hAnsiTheme="majorBidi" w:cstheme="majorBidi"/>
          <w:sz w:val="24"/>
          <w:szCs w:val="24"/>
        </w:rPr>
        <w:t>-</w:t>
      </w:r>
      <w:r w:rsidR="00FA6C65" w:rsidRPr="00FE7486">
        <w:rPr>
          <w:rFonts w:asciiTheme="majorBidi" w:hAnsiTheme="majorBidi" w:cstheme="majorBidi"/>
          <w:sz w:val="24"/>
          <w:szCs w:val="24"/>
        </w:rPr>
        <w:t>2,</w:t>
      </w:r>
      <w:r w:rsidR="009D59B6" w:rsidRPr="00FE7486">
        <w:rPr>
          <w:rFonts w:asciiTheme="majorBidi" w:hAnsiTheme="majorBidi" w:cstheme="majorBidi"/>
          <w:sz w:val="24"/>
          <w:szCs w:val="24"/>
        </w:rPr>
        <w:t>4-</w:t>
      </w:r>
      <w:r w:rsidRPr="00FE7486">
        <w:rPr>
          <w:rFonts w:asciiTheme="majorBidi" w:hAnsiTheme="majorBidi" w:cstheme="majorBidi"/>
          <w:sz w:val="24"/>
          <w:szCs w:val="24"/>
        </w:rPr>
        <w:t>dienoic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acid,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illustrated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</w:rPr>
        <w:t>Cupriavidus</w:t>
      </w:r>
      <w:proofErr w:type="spellEnd"/>
      <w:r w:rsidR="00D856EB" w:rsidRPr="00FE7486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/>
          <w:noProof/>
          <w:sz w:val="24"/>
          <w:szCs w:val="24"/>
        </w:rPr>
        <w:t>necator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strain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JMP222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[1</w:t>
      </w:r>
      <w:r w:rsidR="00815246" w:rsidRPr="00FE7486">
        <w:rPr>
          <w:rFonts w:asciiTheme="majorBidi" w:hAnsiTheme="majorBidi" w:cstheme="majorBidi"/>
          <w:noProof/>
          <w:sz w:val="24"/>
          <w:szCs w:val="24"/>
        </w:rPr>
        <w:t>0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866E9E">
        <w:rPr>
          <w:rFonts w:asciiTheme="majorBidi" w:hAnsiTheme="majorBidi" w:cstheme="majorBidi"/>
          <w:sz w:val="24"/>
          <w:szCs w:val="24"/>
        </w:rPr>
        <w:t xml:space="preserve"> </w:t>
      </w:r>
      <w:r w:rsidR="009A474B">
        <w:rPr>
          <w:rFonts w:asciiTheme="majorBidi" w:hAnsiTheme="majorBidi" w:cstheme="majorBidi"/>
          <w:sz w:val="24"/>
          <w:szCs w:val="24"/>
          <w:lang w:val="en-US"/>
        </w:rPr>
        <w:t>&lt;…&gt;</w:t>
      </w:r>
    </w:p>
    <w:p w14:paraId="4044B0A4" w14:textId="77777777" w:rsidR="00D856EB" w:rsidRPr="00FE7486" w:rsidRDefault="00D856EB" w:rsidP="00FE7486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6395CD2" w14:textId="77777777" w:rsidR="00A42B7D" w:rsidRPr="00FE7486" w:rsidRDefault="00CE712E" w:rsidP="00FE7486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D46829" w:rsidRPr="00FE7486">
        <w:rPr>
          <w:rFonts w:asciiTheme="majorBidi" w:hAnsiTheme="majorBidi" w:cstheme="majorBidi"/>
          <w:sz w:val="24"/>
          <w:szCs w:val="24"/>
          <w:lang w:val="en-US"/>
        </w:rPr>
        <w:t>ATERIALS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6829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46829" w:rsidRPr="00FE7486">
        <w:rPr>
          <w:rFonts w:asciiTheme="majorBidi" w:hAnsiTheme="majorBidi" w:cstheme="majorBidi"/>
          <w:sz w:val="24"/>
          <w:szCs w:val="24"/>
          <w:lang w:val="en-US"/>
        </w:rPr>
        <w:t>METHODS</w:t>
      </w:r>
    </w:p>
    <w:p w14:paraId="01AAA495" w14:textId="5E55CB3B" w:rsidR="00A42B7D" w:rsidRPr="00FE7486" w:rsidRDefault="00A42B7D" w:rsidP="00FE7486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Toc504646166"/>
      <w:r w:rsidRPr="00FE7486">
        <w:rPr>
          <w:rFonts w:asciiTheme="majorBidi" w:hAnsiTheme="majorBidi" w:cstheme="majorBidi"/>
          <w:b/>
          <w:sz w:val="24"/>
          <w:szCs w:val="24"/>
          <w:lang w:val="en-US" w:eastAsia="zh-TW"/>
        </w:rPr>
        <w:t>Sample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 w:eastAsia="zh-TW"/>
        </w:rPr>
        <w:t>collection</w:t>
      </w:r>
      <w:bookmarkEnd w:id="0"/>
      <w:r w:rsidRPr="00FE7486">
        <w:rPr>
          <w:rFonts w:asciiTheme="majorBidi" w:hAnsiTheme="majorBidi" w:cstheme="majorBidi"/>
          <w:b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 w:eastAsia="zh-TW"/>
        </w:rPr>
        <w:t xml:space="preserve"> </w:t>
      </w:r>
      <w:r w:rsidR="009A474B" w:rsidRPr="00FE7486">
        <w:rPr>
          <w:rFonts w:asciiTheme="majorBidi" w:hAnsiTheme="majorBidi" w:cstheme="majorBidi"/>
          <w:b/>
          <w:sz w:val="24"/>
          <w:szCs w:val="24"/>
          <w:lang w:val="en-US"/>
        </w:rPr>
        <w:t>enrichment,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noProof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isolation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bacterial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isolates</w:t>
      </w:r>
      <w:r w:rsidR="00D4682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activated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sludge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sample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known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history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contamination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chlorinated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organic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compounds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collected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from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wastewater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treatment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plant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located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Durban,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South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Africa.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Samples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collected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500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bottle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immediately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stored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4°C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until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used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enrichment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setup.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mineral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salt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medium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(MSM)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used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cultur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enrichment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consist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</w:t>
      </w:r>
      <w:r w:rsidR="00273B1D" w:rsidRPr="00FE7486">
        <w:rPr>
          <w:rFonts w:asciiTheme="majorBidi" w:hAnsiTheme="majorBidi" w:cstheme="majorBidi"/>
          <w:sz w:val="24"/>
          <w:szCs w:val="24"/>
          <w:lang w:val="en-US" w:eastAsia="en-ZA"/>
        </w:rPr>
        <w:t>mg</w:t>
      </w:r>
      <w:r w:rsidR="001B0681" w:rsidRPr="00FE7486">
        <w:rPr>
          <w:rFonts w:asciiTheme="majorBidi" w:hAnsiTheme="majorBidi" w:cstheme="majorBidi"/>
          <w:sz w:val="24"/>
          <w:szCs w:val="24"/>
          <w:lang w:val="en-US" w:eastAsia="en-ZA"/>
        </w:rPr>
        <w:t>/</w:t>
      </w:r>
      <w:r w:rsidR="00273B1D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):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KH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800;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Na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HPO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800;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MgSO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·7H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200;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3231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NH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="0093231F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)</w:t>
      </w:r>
      <w:r w:rsidR="0093231F"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SO</w:t>
      </w:r>
      <w:r w:rsidR="0093231F"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500.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adjusted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to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7.5.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One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trace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550078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elements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which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comprising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</w:t>
      </w:r>
      <w:r w:rsidR="001B0681" w:rsidRPr="00FE7486">
        <w:rPr>
          <w:rFonts w:asciiTheme="majorBidi" w:hAnsiTheme="majorBidi" w:cstheme="majorBidi"/>
          <w:sz w:val="24"/>
          <w:szCs w:val="24"/>
          <w:lang w:val="en-US" w:eastAsia="en-ZA"/>
        </w:rPr>
        <w:t>mg/L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):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FeSO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·7H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5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.0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ZnSO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·7H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4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.0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MnSO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·4H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0.2;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NiCl·6H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0.1;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3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BO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3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0.15;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CoCl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·6H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0.5;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ZnCl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0.25;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EDTA,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2.5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added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using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syringe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filter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(0.2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µm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pore)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into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MSM.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Ten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percent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sludge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sample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inoculated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into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MSM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supplemented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with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40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hAnsiTheme="majorBidi" w:cstheme="majorBidi"/>
          <w:sz w:val="24"/>
          <w:szCs w:val="24"/>
          <w:lang w:val="en-US" w:eastAsia="en-ZA"/>
        </w:rPr>
        <w:t>mg/L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250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Erlenmeyer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flask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incubated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30°C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with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shaking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150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rpm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week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EB6C7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[</w:t>
      </w:r>
      <w:r w:rsidR="0081524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11</w:t>
      </w:r>
      <w:r w:rsidR="00EB6C7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]</w:t>
      </w:r>
      <w:r w:rsidR="0093231F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A474B">
        <w:rPr>
          <w:rFonts w:asciiTheme="majorBidi" w:eastAsia="PMingLiU" w:hAnsiTheme="majorBidi" w:cstheme="majorBidi"/>
          <w:sz w:val="24"/>
          <w:szCs w:val="24"/>
          <w:lang w:val="en-US" w:eastAsia="zh-TW"/>
        </w:rPr>
        <w:t>&lt;…&gt;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Pure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cultures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B0681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obtained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by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streaking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individual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morphologically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different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colonies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nutrient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agar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plates.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pure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colonies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stored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A474B">
        <w:rPr>
          <w:rFonts w:asciiTheme="majorBidi" w:eastAsia="PMingLiU" w:hAnsiTheme="majorBidi" w:cstheme="majorBidi"/>
          <w:sz w:val="24"/>
          <w:szCs w:val="24"/>
          <w:lang w:val="en-US" w:eastAsia="zh-TW"/>
        </w:rPr>
        <w:t>–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70°C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20</w:t>
      </w:r>
      <w:r w:rsidR="009A474B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vol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%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glycerol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stocks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.</w:t>
      </w:r>
    </w:p>
    <w:p w14:paraId="4F162512" w14:textId="39EC2AE7" w:rsidR="00A42B7D" w:rsidRPr="006027A7" w:rsidRDefault="00A42B7D" w:rsidP="006027A7">
      <w:pPr>
        <w:spacing w:after="200"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Growth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degradation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studies</w:t>
      </w:r>
      <w:r w:rsidR="00D46829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.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Growth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degradation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assays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for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1B5EF5" w:rsidRPr="00FE7486">
        <w:rPr>
          <w:rFonts w:asciiTheme="majorBidi" w:hAnsiTheme="majorBidi" w:cstheme="majorBidi"/>
          <w:sz w:val="24"/>
          <w:szCs w:val="24"/>
        </w:rPr>
        <w:t>2,4-DCP-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degrading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isolates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were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set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up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Erlenmeyer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flask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.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isolates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were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grown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to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their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late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log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phase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nutrient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broth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(NB)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composed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(g/L):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beef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extract,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1</w:t>
      </w:r>
      <w:r w:rsidR="007358D7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.0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;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yeast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extract,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2</w:t>
      </w:r>
      <w:r w:rsidR="007358D7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.0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;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peptone,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5</w:t>
      </w:r>
      <w:r w:rsidR="007358D7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.0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NaCl,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5</w:t>
      </w:r>
      <w:r w:rsidR="007358D7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.0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30</w:t>
      </w:r>
      <w:r w:rsidR="003A1F7A" w:rsidRPr="00FE7486">
        <w:rPr>
          <w:rFonts w:asciiTheme="majorBidi" w:hAnsiTheme="majorBidi" w:cstheme="majorBidi"/>
          <w:sz w:val="24"/>
          <w:szCs w:val="24"/>
          <w:lang w:val="en-US"/>
        </w:rPr>
        <w:t>°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C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with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shaking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150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rpm,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harvested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by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centrifugation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7358D7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8000</w:t>
      </w:r>
      <w:r w:rsidR="006027A7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×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5611F6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g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for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10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min,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washed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twice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with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MSM,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resuspended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same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medium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eastAsia="zh-TW"/>
        </w:rPr>
        <w:t>standardized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to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OD</w:t>
      </w:r>
      <w:r w:rsidR="001A21D8" w:rsidRPr="00FE7486">
        <w:rPr>
          <w:rFonts w:asciiTheme="majorBidi" w:eastAsia="PMingLiU" w:hAnsiTheme="majorBidi" w:cstheme="majorBidi"/>
          <w:bCs/>
          <w:sz w:val="24"/>
          <w:szCs w:val="24"/>
          <w:vertAlign w:val="subscript"/>
          <w:lang w:val="en-US" w:eastAsia="zh-TW"/>
        </w:rPr>
        <w:t>600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vertAlign w:val="subscript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lastRenderedPageBreak/>
        <w:t>1</w:t>
      </w:r>
      <w:r w:rsidR="001A21D8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.0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based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McFarland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turbidity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standards.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About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10</w:t>
      </w:r>
      <w:r w:rsidR="003A1F7A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vol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%</w:t>
      </w:r>
      <w:r w:rsidR="003A1F7A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standardized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inoculum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was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added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separately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into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90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mL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MSM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supplemented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with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40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  <w:lang w:val="en-US" w:eastAsia="en-ZA"/>
        </w:rPr>
        <w:t>mg/L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flasks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incubated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22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D0212D" w:rsidRPr="00FE7486">
        <w:rPr>
          <w:rFonts w:asciiTheme="majorBidi" w:hAnsiTheme="majorBidi" w:cstheme="majorBidi"/>
          <w:sz w:val="24"/>
          <w:szCs w:val="24"/>
          <w:lang w:val="en-US"/>
        </w:rPr>
        <w:t>ays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30°C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150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rpm.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/>
        </w:rPr>
        <w:t>Cupriavidus</w:t>
      </w:r>
      <w:proofErr w:type="spellEnd"/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i/>
          <w:noProof/>
          <w:sz w:val="24"/>
          <w:szCs w:val="24"/>
          <w:lang w:val="en-US"/>
        </w:rPr>
        <w:t>necartor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JMP134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positive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control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while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MSM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plus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without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inoculum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negative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control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  <w:lang w:val="en-US"/>
        </w:rPr>
        <w:t>test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abiotic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loss.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Unless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otherwise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stated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all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assays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were conducted in triplicates.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cultures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flasks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monitored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spectrophotometrically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600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nm.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measure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concentration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flask,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1.5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aliquots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withdrawn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each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flask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48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interval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centrifuged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611F6" w:rsidRPr="00FE7486">
        <w:rPr>
          <w:rFonts w:asciiTheme="majorBidi" w:hAnsiTheme="majorBidi" w:cstheme="majorBidi"/>
          <w:sz w:val="24"/>
          <w:szCs w:val="24"/>
          <w:lang w:val="en-US"/>
        </w:rPr>
        <w:t>20</w:t>
      </w:r>
      <w:r w:rsidR="00212DF1" w:rsidRPr="00FE7486">
        <w:rPr>
          <w:rFonts w:asciiTheme="majorBidi" w:hAnsiTheme="majorBidi" w:cstheme="majorBidi"/>
          <w:sz w:val="24"/>
          <w:szCs w:val="24"/>
          <w:lang w:val="en-US"/>
        </w:rPr>
        <w:t>000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611F6" w:rsidRPr="00FE7486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611F6" w:rsidRPr="00FE7486">
        <w:rPr>
          <w:rFonts w:asciiTheme="majorBidi" w:hAnsiTheme="majorBidi" w:cstheme="majorBidi"/>
          <w:sz w:val="24"/>
          <w:szCs w:val="24"/>
          <w:lang w:val="en-US"/>
        </w:rPr>
        <w:t>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12DF1"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12DF1" w:rsidRPr="00FE7486">
        <w:rPr>
          <w:rFonts w:asciiTheme="majorBidi" w:hAnsiTheme="majorBidi" w:cstheme="majorBidi"/>
          <w:sz w:val="24"/>
          <w:szCs w:val="24"/>
          <w:lang w:val="en-US"/>
        </w:rPr>
        <w:t>10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12DF1" w:rsidRPr="00FE7486">
        <w:rPr>
          <w:rFonts w:asciiTheme="majorBidi" w:hAnsiTheme="majorBidi" w:cstheme="majorBidi"/>
          <w:sz w:val="24"/>
          <w:szCs w:val="24"/>
          <w:lang w:val="en-US"/>
        </w:rPr>
        <w:t>min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supernatants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5843" w:rsidRPr="005F5843">
        <w:rPr>
          <w:rFonts w:asciiTheme="majorBidi" w:hAnsiTheme="majorBidi" w:cstheme="majorBidi"/>
          <w:i/>
          <w:sz w:val="24"/>
          <w:szCs w:val="24"/>
          <w:lang w:val="en-US"/>
        </w:rPr>
        <w:t>trans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ferred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quartz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cuvette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FE7486">
        <w:rPr>
          <w:rFonts w:asciiTheme="majorBidi" w:hAnsiTheme="majorBidi" w:cstheme="majorBidi"/>
          <w:sz w:val="24"/>
          <w:szCs w:val="24"/>
          <w:lang w:val="en-US"/>
        </w:rPr>
        <w:t>Hellma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Analytics,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Germany)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OD</w:t>
      </w:r>
      <w:r w:rsidR="007542AE" w:rsidRPr="00FE74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200-350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using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UV</w:t>
      </w:r>
      <w:r w:rsidR="003A1F7A">
        <w:rPr>
          <w:rFonts w:asciiTheme="majorBidi" w:hAnsiTheme="majorBidi" w:cstheme="majorBidi"/>
          <w:sz w:val="24"/>
          <w:szCs w:val="24"/>
          <w:lang w:val="en-US"/>
        </w:rPr>
        <w:softHyphen/>
        <w:t>–</w:t>
      </w:r>
      <w:proofErr w:type="gramStart"/>
      <w:r w:rsidR="003A1F7A">
        <w:rPr>
          <w:rFonts w:asciiTheme="majorBidi" w:hAnsiTheme="majorBidi" w:cstheme="majorBidi"/>
          <w:sz w:val="24"/>
          <w:szCs w:val="24"/>
          <w:lang w:val="en-US"/>
        </w:rPr>
        <w:t>Vis</w:t>
      </w:r>
      <w:proofErr w:type="gram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spectrophotometer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scanning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mode.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</w:rPr>
        <w:t>having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542AE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absorption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7542AE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maximum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at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284</w:t>
      </w:r>
      <w:r w:rsidR="00D856EB" w:rsidRPr="00FE74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nm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perform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calibration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542AE" w:rsidRPr="00FE7486">
        <w:rPr>
          <w:rFonts w:asciiTheme="majorBidi" w:hAnsiTheme="majorBidi" w:cstheme="majorBidi"/>
          <w:sz w:val="24"/>
          <w:szCs w:val="24"/>
          <w:lang w:val="en-US"/>
        </w:rPr>
        <w:t>curve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concentrations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sample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each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sampling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period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extrapolated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li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near regression </w:t>
      </w:r>
      <w:r w:rsidR="00186E9C" w:rsidRPr="00FE7486">
        <w:rPr>
          <w:rFonts w:asciiTheme="majorBidi" w:hAnsiTheme="majorBidi" w:cstheme="majorBidi"/>
          <w:sz w:val="24"/>
          <w:szCs w:val="24"/>
          <w:lang w:val="en-US"/>
        </w:rPr>
        <w:t>equation.</w:t>
      </w:r>
      <w:r w:rsidR="00186E9C" w:rsidRPr="006027A7">
        <w:rPr>
          <w:rFonts w:asciiTheme="majorBidi" w:hAnsiTheme="majorBidi" w:cstheme="majorBidi"/>
          <w:bCs/>
          <w:sz w:val="24"/>
          <w:szCs w:val="24"/>
          <w:lang w:val="en-US"/>
        </w:rPr>
        <w:t xml:space="preserve"> &lt;</w:t>
      </w:r>
      <w:r w:rsidR="006027A7" w:rsidRPr="006027A7">
        <w:rPr>
          <w:rFonts w:asciiTheme="majorBidi" w:hAnsiTheme="majorBidi" w:cstheme="majorBidi"/>
          <w:bCs/>
          <w:sz w:val="24"/>
          <w:szCs w:val="24"/>
          <w:lang w:val="en-US"/>
        </w:rPr>
        <w:t>…&gt;</w:t>
      </w:r>
    </w:p>
    <w:p w14:paraId="1F98FC19" w14:textId="2C86C7D5" w:rsidR="00A42B7D" w:rsidRPr="00FE7486" w:rsidRDefault="00A42B7D" w:rsidP="00FE7486">
      <w:pPr>
        <w:spacing w:line="276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Determination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chloride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released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during</w:t>
      </w:r>
      <w:r w:rsidR="00D856EB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degradation</w:t>
      </w:r>
      <w:r w:rsidR="00A770F9" w:rsidRPr="00FE7486">
        <w:rPr>
          <w:rFonts w:asciiTheme="majorBidi" w:eastAsia="PMingLiU" w:hAnsiTheme="majorBidi" w:cstheme="majorBidi"/>
          <w:b/>
          <w:sz w:val="24"/>
          <w:szCs w:val="24"/>
          <w:lang w:val="en-US" w:eastAsia="zh-TW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Chloride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release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during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quantified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spectrophotometrically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described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previously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[</w:t>
      </w:r>
      <w:r w:rsidR="0081524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11</w:t>
      </w:r>
      <w:r w:rsidR="00EB6C7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]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some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modifications.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Two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hundred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="004A07C1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µL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250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="00520E07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m</w:t>
      </w:r>
      <w:r w:rsidR="00120307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M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Fe(NH</w:t>
      </w:r>
      <w:r w:rsidRPr="00FE7486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ZA"/>
        </w:rPr>
        <w:t>4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)(SO</w:t>
      </w:r>
      <w:r w:rsidRPr="00FE7486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ZA"/>
        </w:rPr>
        <w:t>4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)</w:t>
      </w:r>
      <w:r w:rsidRPr="00FE7486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ZA"/>
        </w:rPr>
        <w:t>2</w:t>
      </w:r>
      <w:r w:rsidR="003A1F7A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12H</w:t>
      </w:r>
      <w:r w:rsidRPr="00FE7486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ZA"/>
        </w:rPr>
        <w:t>2</w:t>
      </w:r>
      <w:r w:rsidR="004A07C1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in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6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M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nitric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acid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was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added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to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supernatant,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followed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by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addition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of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400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µL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of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saturated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mercuric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thiocyanate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in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ethanol.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development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of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a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red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noProof/>
          <w:color w:val="000000"/>
          <w:sz w:val="24"/>
          <w:szCs w:val="24"/>
          <w:lang w:val="en-ZA"/>
        </w:rPr>
        <w:t>color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is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an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noProof/>
          <w:color w:val="000000"/>
          <w:sz w:val="24"/>
          <w:szCs w:val="24"/>
          <w:lang w:val="en-ZA"/>
        </w:rPr>
        <w:t>indication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of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presence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of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free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halide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which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was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measured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at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="004A07C1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OD</w:t>
      </w:r>
      <w:r w:rsidRPr="00FE7486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ZA"/>
        </w:rPr>
        <w:t>460</w:t>
      </w:r>
      <w:r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>.</w:t>
      </w:r>
      <w:r w:rsidR="00D856EB" w:rsidRPr="00FE7486">
        <w:rPr>
          <w:rFonts w:asciiTheme="majorBidi" w:hAnsiTheme="majorBidi" w:cstheme="majorBidi"/>
          <w:color w:val="000000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NaCl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standard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curve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A1F7A" w:rsidRPr="00FE7486">
        <w:rPr>
          <w:rFonts w:asciiTheme="majorBidi" w:hAnsiTheme="majorBidi" w:cstheme="majorBidi"/>
          <w:sz w:val="24"/>
          <w:szCs w:val="24"/>
          <w:lang w:val="en-US"/>
        </w:rPr>
        <w:t>plotted,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concentration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chloride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released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during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studies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calculated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extrapolation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linear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regression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equation.</w:t>
      </w:r>
    </w:p>
    <w:p w14:paraId="4B0C0A19" w14:textId="398BA37F" w:rsidR="00A42B7D" w:rsidRPr="00FE7486" w:rsidRDefault="00A42B7D" w:rsidP="00FE7486">
      <w:pPr>
        <w:spacing w:line="276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Identification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phylogenetic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analysis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bacterial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isolates</w:t>
      </w:r>
      <w:r w:rsidR="00A770F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Two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isolates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showing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highest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212D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identified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by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PCR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amplification,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6027A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sequencing,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analysis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16S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rRNA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gene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sequences.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Genomic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DNA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isolated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purified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(Genomic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DNA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Purification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Kit,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Thermo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="00C90D6E" w:rsidRPr="00FE7486">
        <w:rPr>
          <w:rStyle w:val="Emphasis"/>
          <w:rFonts w:asciiTheme="majorBidi" w:hAnsiTheme="majorBidi" w:cstheme="majorBidi"/>
          <w:bCs/>
          <w:i w:val="0"/>
          <w:iCs w:val="0"/>
          <w:sz w:val="24"/>
          <w:szCs w:val="24"/>
          <w:shd w:val="clear" w:color="auto" w:fill="FFFFFF"/>
        </w:rPr>
        <w:t>Fisher</w:t>
      </w:r>
      <w:r w:rsidR="00D856EB" w:rsidRPr="00FE7486">
        <w:rPr>
          <w:rStyle w:val="Emphasis"/>
          <w:rFonts w:asciiTheme="majorBidi" w:hAnsiTheme="majorBidi" w:cstheme="majorBid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Scientific,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USA),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>used</w:t>
      </w:r>
      <w:r w:rsidR="00D856EB" w:rsidRPr="00FE7486">
        <w:rPr>
          <w:rFonts w:asciiTheme="majorBidi" w:eastAsia="PMingLiU" w:hAnsiTheme="majorBidi" w:cstheme="majorBidi"/>
          <w:bCs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template.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primers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were: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63F-5'-CAGGCCTAACACATGCAAGTC-3'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1387R-5'-GGGCGGTGTGTACAAGGC-3'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[</w:t>
      </w:r>
      <w:r w:rsidR="00AF02D2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2</w:t>
      </w:r>
      <w:r w:rsidR="00EB6C7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1]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27A7" w:rsidRPr="006027A7">
        <w:rPr>
          <w:rFonts w:asciiTheme="majorBidi" w:hAnsiTheme="majorBidi" w:cstheme="majorBidi"/>
          <w:bCs/>
          <w:sz w:val="24"/>
          <w:szCs w:val="24"/>
          <w:lang w:val="en-US"/>
        </w:rPr>
        <w:t>&lt;…&gt;</w:t>
      </w:r>
    </w:p>
    <w:p w14:paraId="2B3BB151" w14:textId="12E4A068" w:rsidR="00A42B7D" w:rsidRPr="00FE7486" w:rsidRDefault="00A42B7D" w:rsidP="00FE7486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Preparation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crude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extract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determine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enzyme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activities</w:t>
      </w:r>
      <w:r w:rsidR="00A770F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crude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extract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prepared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described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previously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AF02D2" w:rsidRPr="00FE7486">
        <w:rPr>
          <w:rFonts w:asciiTheme="majorBidi" w:hAnsiTheme="majorBidi" w:cstheme="majorBidi"/>
          <w:noProof/>
          <w:sz w:val="24"/>
          <w:szCs w:val="24"/>
        </w:rPr>
        <w:t>11</w:t>
      </w:r>
      <w:r w:rsidR="00EB6C7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with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some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modifications.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modified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MSM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(pH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7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.0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)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contained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(g/L):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K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HPO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2.75;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KH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0.1;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NH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Cl,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0.2;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MgSO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·7H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0.01;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CaCl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·2H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1.0;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NH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en-US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Cl,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0.5,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yeast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extract,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1.0,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1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filter-sterilized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micronutrients.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proofErr w:type="spellStart"/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micronutrients</w:t>
      </w:r>
      <w:proofErr w:type="spellEnd"/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proofErr w:type="spellStart"/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contained</w:t>
      </w:r>
      <w:proofErr w:type="spellEnd"/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(</w:t>
      </w:r>
      <w:r w:rsidR="00273B1D" w:rsidRPr="00FE7486">
        <w:rPr>
          <w:rFonts w:asciiTheme="majorBidi" w:hAnsiTheme="majorBidi" w:cstheme="majorBidi"/>
          <w:sz w:val="24"/>
          <w:szCs w:val="24"/>
          <w:lang w:val="pt-BR" w:eastAsia="en-ZA"/>
        </w:rPr>
        <w:t>mg</w:t>
      </w:r>
      <w:r w:rsidR="00427848" w:rsidRPr="00FE7486">
        <w:rPr>
          <w:rFonts w:asciiTheme="majorBidi" w:hAnsiTheme="majorBidi" w:cstheme="majorBidi"/>
          <w:sz w:val="24"/>
          <w:szCs w:val="24"/>
          <w:lang w:val="pt-BR" w:eastAsia="en-ZA"/>
        </w:rPr>
        <w:t>/</w:t>
      </w:r>
      <w:r w:rsidR="00273B1D" w:rsidRPr="00FE7486">
        <w:rPr>
          <w:rFonts w:asciiTheme="majorBidi" w:hAnsiTheme="majorBidi" w:cstheme="majorBidi"/>
          <w:sz w:val="24"/>
          <w:szCs w:val="24"/>
          <w:lang w:val="pt-BR" w:eastAsia="en-ZA"/>
        </w:rPr>
        <w:t>L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):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FeSO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·7H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5.0;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ZnSO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·7H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4.0;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MnSO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4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·4H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0.2;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NiCl·6H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0.1;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3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BO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3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0.15;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CoCl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·6H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O,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0.5;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ZnCl</w:t>
      </w:r>
      <w:r w:rsidRPr="00FE7486">
        <w:rPr>
          <w:rFonts w:asciiTheme="majorBidi" w:eastAsia="PMingLiU" w:hAnsiTheme="majorBidi" w:cstheme="majorBidi"/>
          <w:sz w:val="24"/>
          <w:szCs w:val="24"/>
          <w:vertAlign w:val="subscript"/>
          <w:lang w:val="pt-BR" w:eastAsia="zh-TW"/>
        </w:rPr>
        <w:t>2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0.25,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proofErr w:type="spellStart"/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and</w:t>
      </w:r>
      <w:proofErr w:type="spellEnd"/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EDTA,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>2.0.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pt-BR" w:eastAsia="zh-TW"/>
        </w:rPr>
        <w:t xml:space="preserve"> </w:t>
      </w:r>
      <w:bookmarkStart w:id="1" w:name="_Hlk38292119"/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inoculum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prepared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described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above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10</w:t>
      </w:r>
      <w:r w:rsidR="003A1F7A">
        <w:rPr>
          <w:rFonts w:asciiTheme="majorBidi" w:hAnsiTheme="majorBidi" w:cstheme="majorBidi"/>
          <w:sz w:val="24"/>
          <w:szCs w:val="24"/>
        </w:rPr>
        <w:t xml:space="preserve"> vol </w:t>
      </w:r>
      <w:r w:rsidRPr="00FE7486">
        <w:rPr>
          <w:rFonts w:asciiTheme="majorBidi" w:hAnsiTheme="majorBidi" w:cstheme="majorBidi"/>
          <w:sz w:val="24"/>
          <w:szCs w:val="24"/>
        </w:rPr>
        <w:t>%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inoculated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MSM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supplemented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bookmarkStart w:id="2" w:name="_Hlk39638107"/>
      <w:r w:rsidR="009E2C1C" w:rsidRPr="00FE7486">
        <w:rPr>
          <w:rFonts w:asciiTheme="majorBidi" w:hAnsiTheme="majorBidi" w:cstheme="majorBidi"/>
          <w:sz w:val="24"/>
          <w:szCs w:val="24"/>
        </w:rPr>
        <w:t>either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600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27848" w:rsidRPr="00FE7486">
        <w:rPr>
          <w:rFonts w:asciiTheme="majorBidi" w:hAnsiTheme="majorBidi" w:cstheme="majorBidi"/>
          <w:sz w:val="24"/>
          <w:szCs w:val="24"/>
          <w:lang w:val="en-US" w:eastAsia="en-ZA"/>
        </w:rPr>
        <w:t>mg/L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50078" w:rsidRPr="00FE7486">
        <w:rPr>
          <w:rFonts w:asciiTheme="majorBidi" w:hAnsiTheme="majorBidi" w:cstheme="majorBidi"/>
          <w:sz w:val="24"/>
          <w:szCs w:val="24"/>
        </w:rPr>
        <w:t>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0D3D23" w:rsidRPr="00FE7486">
        <w:rPr>
          <w:rFonts w:asciiTheme="majorBidi" w:hAnsiTheme="majorBidi" w:cstheme="majorBidi"/>
          <w:sz w:val="24"/>
          <w:szCs w:val="24"/>
        </w:rPr>
        <w:t>40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27848" w:rsidRPr="00FE7486">
        <w:rPr>
          <w:rFonts w:asciiTheme="majorBidi" w:hAnsiTheme="majorBidi" w:cstheme="majorBidi"/>
          <w:sz w:val="24"/>
          <w:szCs w:val="24"/>
          <w:lang w:val="en-US" w:eastAsia="en-ZA"/>
        </w:rPr>
        <w:t>mg/L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0D3D23" w:rsidRPr="00FE7486">
        <w:rPr>
          <w:rFonts w:asciiTheme="majorBidi" w:hAnsiTheme="majorBidi" w:cstheme="majorBidi"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50078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50078" w:rsidRPr="00FE7486">
        <w:rPr>
          <w:rFonts w:asciiTheme="majorBidi" w:hAnsiTheme="majorBidi" w:cstheme="majorBidi"/>
          <w:sz w:val="24"/>
          <w:szCs w:val="24"/>
        </w:rPr>
        <w:t>separate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50078" w:rsidRPr="00FE7486">
        <w:rPr>
          <w:rFonts w:asciiTheme="majorBidi" w:hAnsiTheme="majorBidi" w:cstheme="majorBidi"/>
          <w:sz w:val="24"/>
          <w:szCs w:val="24"/>
        </w:rPr>
        <w:t>flasks</w:t>
      </w:r>
      <w:bookmarkEnd w:id="2"/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 w:rsidR="00427848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27848" w:rsidRPr="00FE7486">
        <w:rPr>
          <w:rFonts w:asciiTheme="majorBidi" w:hAnsiTheme="majorBidi" w:cstheme="majorBidi"/>
          <w:sz w:val="24"/>
          <w:szCs w:val="24"/>
        </w:rPr>
        <w:t>f</w:t>
      </w:r>
      <w:r w:rsidRPr="00FE7486">
        <w:rPr>
          <w:rFonts w:asciiTheme="majorBidi" w:hAnsiTheme="majorBidi" w:cstheme="majorBidi"/>
          <w:sz w:val="24"/>
          <w:szCs w:val="24"/>
        </w:rPr>
        <w:t>lask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left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36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30</w:t>
      </w:r>
      <w:r w:rsidRPr="00FE7486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FE7486">
        <w:rPr>
          <w:rFonts w:asciiTheme="majorBidi" w:hAnsiTheme="majorBidi" w:cstheme="majorBidi"/>
          <w:sz w:val="24"/>
          <w:szCs w:val="24"/>
        </w:rPr>
        <w:t>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200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rpm.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cells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harvested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late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exponential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phase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growth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by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centrifugation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1</w:t>
      </w:r>
      <w:r w:rsidR="000C5A60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2096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×</w:t>
      </w:r>
      <w:r w:rsidR="003A1F7A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15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4°C.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cells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washed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twice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with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50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520E07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="000A5C8F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Na-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phosphate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buffer,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7.5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containing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1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EDTA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1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520E07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="000A5C8F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β-</w:t>
      </w:r>
      <w:proofErr w:type="spellStart"/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ercaptoethanol</w:t>
      </w:r>
      <w:proofErr w:type="spellEnd"/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to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halt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protease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activity.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cell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pellet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collected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re-suspended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100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same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buffer.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Cell-free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extracts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lastRenderedPageBreak/>
        <w:t>prepared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by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lysing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pellet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by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sonication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with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400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proofErr w:type="spellStart"/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u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ltrasonicator</w:t>
      </w:r>
      <w:proofErr w:type="spellEnd"/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(OMNI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International</w:t>
      </w:r>
      <w:r w:rsidR="00496616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,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96616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USA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)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427848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using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8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cycles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each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with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pulse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eastAsia="zh-TW"/>
        </w:rPr>
        <w:t>30</w:t>
      </w:r>
      <w:r w:rsidR="00D856EB" w:rsidRPr="00FE7486">
        <w:rPr>
          <w:rFonts w:asciiTheme="majorBidi" w:eastAsia="PMingLiU" w:hAnsiTheme="majorBidi" w:cstheme="majorBidi"/>
          <w:noProof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eastAsia="zh-TW"/>
        </w:rPr>
        <w:t>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on/off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4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min.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cell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extract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centrifuged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20</w:t>
      </w:r>
      <w:r w:rsidR="000C5A60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442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×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i/>
          <w:sz w:val="24"/>
          <w:szCs w:val="24"/>
          <w:lang w:eastAsia="zh-TW"/>
        </w:rPr>
        <w:t>g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30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4°C.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clear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supernatant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was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kept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ice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to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prevent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inactivation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enzymes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and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used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eastAsia="zh-TW"/>
        </w:rPr>
        <w:t>crude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extract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for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enzyme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BF1ACC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assays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BF1ACC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BF1ACC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stored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Pr="00FE7486">
        <w:rPr>
          <w:rFonts w:asciiTheme="majorBidi" w:eastAsia="PMingLiU" w:hAnsiTheme="majorBidi" w:cstheme="majorBidi"/>
          <w:noProof/>
          <w:sz w:val="24"/>
          <w:szCs w:val="24"/>
          <w:lang w:eastAsia="zh-TW"/>
        </w:rPr>
        <w:t>at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980695">
        <w:rPr>
          <w:rFonts w:asciiTheme="majorBidi" w:eastAsia="PMingLiU" w:hAnsiTheme="majorBidi" w:cstheme="majorBidi"/>
          <w:sz w:val="24"/>
          <w:szCs w:val="24"/>
          <w:lang w:eastAsia="zh-TW"/>
        </w:rPr>
        <w:t>–</w:t>
      </w:r>
      <w:r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20°C</w:t>
      </w:r>
      <w:r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.</w:t>
      </w:r>
    </w:p>
    <w:p w14:paraId="2C0E2B9F" w14:textId="70E0D727" w:rsidR="001D6F6E" w:rsidRPr="00FE7486" w:rsidRDefault="00CB042C" w:rsidP="00FE7486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b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b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b/>
          <w:sz w:val="24"/>
          <w:szCs w:val="24"/>
        </w:rPr>
        <w:t>assay</w:t>
      </w:r>
      <w:r w:rsidR="0047017D" w:rsidRPr="00FE7486">
        <w:rPr>
          <w:rFonts w:asciiTheme="majorBidi" w:hAnsiTheme="majorBidi" w:cstheme="majorBidi"/>
          <w:b/>
          <w:sz w:val="24"/>
          <w:szCs w:val="24"/>
        </w:rPr>
        <w:t>s</w:t>
      </w:r>
      <w:r w:rsidR="00A770F9" w:rsidRPr="00FE7486">
        <w:rPr>
          <w:rFonts w:asciiTheme="majorBidi" w:hAnsiTheme="majorBidi" w:cstheme="majorBidi"/>
          <w:b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Enzyme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activities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were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measured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by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determin</w:t>
      </w:r>
      <w:r w:rsidR="0014588A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ation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4588A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the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amounts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of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substrates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utilized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metabolites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formed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and/or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decrease/increase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in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14588A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OD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</w:rPr>
        <w:t>using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4588A" w:rsidRPr="00FE7486">
        <w:rPr>
          <w:rFonts w:asciiTheme="majorBidi" w:hAnsiTheme="majorBidi" w:cstheme="majorBidi"/>
          <w:sz w:val="24"/>
          <w:szCs w:val="24"/>
          <w:lang w:val="en-US"/>
        </w:rPr>
        <w:t>Shimadzu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4588A" w:rsidRPr="00FE7486">
        <w:rPr>
          <w:rFonts w:asciiTheme="majorBidi" w:hAnsiTheme="majorBidi" w:cstheme="majorBidi"/>
          <w:sz w:val="24"/>
          <w:szCs w:val="24"/>
          <w:lang w:val="en-US"/>
        </w:rPr>
        <w:t>UV-1800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4588A" w:rsidRPr="00FE7486">
        <w:rPr>
          <w:rFonts w:asciiTheme="majorBidi" w:hAnsiTheme="majorBidi" w:cstheme="majorBidi"/>
          <w:sz w:val="24"/>
          <w:szCs w:val="24"/>
          <w:lang w:val="en-US"/>
        </w:rPr>
        <w:t>UV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>–</w:t>
      </w:r>
      <w:proofErr w:type="gramStart"/>
      <w:r w:rsidR="0014588A" w:rsidRPr="00FE7486">
        <w:rPr>
          <w:rFonts w:asciiTheme="majorBidi" w:hAnsiTheme="majorBidi" w:cstheme="majorBidi"/>
          <w:sz w:val="24"/>
          <w:szCs w:val="24"/>
          <w:lang w:val="en-US"/>
        </w:rPr>
        <w:t>Vis</w:t>
      </w:r>
      <w:proofErr w:type="gram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4588A" w:rsidRPr="00FE7486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pectrophotometer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4588A" w:rsidRPr="00FE7486">
        <w:rPr>
          <w:rFonts w:asciiTheme="majorBidi" w:hAnsiTheme="majorBidi" w:cstheme="majorBidi"/>
          <w:sz w:val="24"/>
          <w:szCs w:val="24"/>
          <w:lang w:val="en-US"/>
        </w:rPr>
        <w:t>(Japan)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fitted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temperature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controller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CPS-240A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unit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470EA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[1</w:t>
      </w:r>
      <w:r w:rsidR="000C5A60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0</w:t>
      </w:r>
      <w:r w:rsidR="00D856EB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 xml:space="preserve">, </w:t>
      </w:r>
      <w:r w:rsidR="000C5A60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11</w:t>
      </w:r>
      <w:r w:rsidR="00470EA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 xml:space="preserve"> </w:t>
      </w:r>
      <w:r w:rsidR="000C5A60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17</w:t>
      </w:r>
      <w:r w:rsidR="00D856EB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 xml:space="preserve">, </w:t>
      </w:r>
      <w:r w:rsidR="000C5A60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18</w:t>
      </w:r>
      <w:r w:rsidR="00470EA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,</w:t>
      </w:r>
      <w:r w:rsidR="00D856EB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 xml:space="preserve"> </w:t>
      </w:r>
      <w:r w:rsidR="000C5A60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20</w:t>
      </w:r>
      <w:r w:rsidR="00470EA6" w:rsidRPr="00FE7486">
        <w:rPr>
          <w:rFonts w:asciiTheme="majorBidi" w:eastAsia="PMingLiU" w:hAnsiTheme="majorBidi" w:cstheme="majorBidi"/>
          <w:noProof/>
          <w:sz w:val="24"/>
          <w:szCs w:val="24"/>
          <w:lang w:val="en-US" w:eastAsia="zh-TW"/>
        </w:rPr>
        <w:t>]</w:t>
      </w:r>
      <w:r w:rsidR="009511F7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>.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val="en-US" w:eastAsia="zh-TW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specific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noProof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ca</w:t>
      </w:r>
      <w:bookmarkStart w:id="3" w:name="_Toc420503677"/>
      <w:bookmarkStart w:id="4" w:name="_Toc420423085"/>
      <w:r w:rsidR="009511F7" w:rsidRPr="00FE7486">
        <w:rPr>
          <w:rFonts w:asciiTheme="majorBidi" w:hAnsiTheme="majorBidi" w:cstheme="majorBidi"/>
          <w:sz w:val="24"/>
          <w:szCs w:val="24"/>
        </w:rPr>
        <w:t>lculated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using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</w:rPr>
        <w:t>equation</w:t>
      </w:r>
      <w:r w:rsidR="001D6F6E" w:rsidRPr="00FE7486">
        <w:rPr>
          <w:rFonts w:asciiTheme="majorBidi" w:hAnsiTheme="majorBidi" w:cstheme="majorBidi"/>
          <w:sz w:val="24"/>
          <w:szCs w:val="24"/>
        </w:rPr>
        <w:t>:</w:t>
      </w:r>
    </w:p>
    <w:p w14:paraId="36AC3945" w14:textId="39832657" w:rsidR="001D6F6E" w:rsidRPr="00FE7486" w:rsidRDefault="00866E9E" w:rsidP="00FE7486">
      <w:pPr>
        <w:spacing w:line="276" w:lineRule="auto"/>
        <w:ind w:firstLine="72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511F7" w:rsidRPr="00FE7486">
        <w:rPr>
          <w:rFonts w:asciiTheme="majorBidi" w:hAnsiTheme="majorBidi" w:cstheme="majorBidi"/>
          <w:sz w:val="24"/>
          <w:szCs w:val="24"/>
        </w:rPr>
        <w:t>pecific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bCs/>
          <w:iCs/>
          <w:sz w:val="24"/>
          <w:szCs w:val="24"/>
          <w:lang w:val="en-US"/>
        </w:rPr>
        <w:t>activity</w:t>
      </w:r>
      <w:r w:rsidR="006027A7">
        <w:rPr>
          <w:rFonts w:asciiTheme="majorBidi" w:hAnsiTheme="majorBidi" w:cstheme="majorBidi"/>
          <w:bCs/>
          <w:iCs/>
          <w:sz w:val="24"/>
          <w:szCs w:val="24"/>
          <w:lang w:val="en-US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((Δ</w:t>
      </w:r>
      <w:r w:rsidR="009511F7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="001D6F6E" w:rsidRPr="00FE7486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min)</w:t>
      </w:r>
      <w:bookmarkEnd w:id="3"/>
      <w:bookmarkEnd w:id="4"/>
      <w:r w:rsidR="006027A7" w:rsidRP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27A7" w:rsidRPr="00FE7486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6027A7">
        <w:rPr>
          <w:rFonts w:asciiTheme="majorBidi" w:hAnsiTheme="majorBidi" w:cstheme="majorBidi"/>
          <w:i/>
          <w:iCs/>
          <w:sz w:val="24"/>
          <w:szCs w:val="24"/>
          <w:lang w:val="en-US"/>
        </w:rPr>
        <w:t>v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5F5843" w:rsidRPr="005F58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5843" w:rsidRPr="00FE7486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5F5843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9511F7" w:rsidRPr="00FE7486">
        <w:rPr>
          <w:rFonts w:asciiTheme="majorBidi" w:hAnsiTheme="majorBidi" w:cstheme="majorBidi"/>
          <w:sz w:val="24"/>
          <w:szCs w:val="24"/>
        </w:rPr>
        <w:t>ε</w:t>
      </w:r>
      <w:r w:rsidR="006027A7">
        <w:rPr>
          <w:rFonts w:asciiTheme="majorBidi" w:hAnsiTheme="majorBidi" w:cstheme="majorBidi"/>
          <w:sz w:val="24"/>
          <w:szCs w:val="24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11F7" w:rsidRPr="006027A7">
        <w:rPr>
          <w:rFonts w:asciiTheme="majorBidi" w:hAnsiTheme="majorBidi" w:cstheme="majorBidi"/>
          <w:i/>
          <w:iCs/>
          <w:sz w:val="24"/>
          <w:szCs w:val="24"/>
          <w:lang w:val="en-US"/>
        </w:rPr>
        <w:t>c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×</w:t>
      </w:r>
      <w:r w:rsidR="006027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27A7" w:rsidRPr="006027A7"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6027A7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–</w:t>
      </w:r>
      <w:r w:rsidR="009511F7" w:rsidRPr="00FE748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</w:t>
      </w:r>
      <w:r w:rsidR="009511F7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</w:p>
    <w:p w14:paraId="081DE2FD" w14:textId="760B9A87" w:rsidR="009511F7" w:rsidRPr="00FE7486" w:rsidRDefault="009511F7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>where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A27D7" w:rsidRPr="00FE7486">
        <w:rPr>
          <w:rFonts w:asciiTheme="majorBidi" w:hAnsiTheme="majorBidi" w:cstheme="majorBidi"/>
          <w:sz w:val="24"/>
          <w:szCs w:val="24"/>
          <w:lang w:val="en-US"/>
        </w:rPr>
        <w:t>Δ</w:t>
      </w:r>
      <w:r w:rsidR="00EA27D7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="001D6F6E" w:rsidRPr="00FE7486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EA27D7" w:rsidRPr="00FE7486">
        <w:rPr>
          <w:rFonts w:asciiTheme="majorBidi" w:hAnsiTheme="majorBidi" w:cstheme="majorBidi"/>
          <w:sz w:val="24"/>
          <w:szCs w:val="24"/>
          <w:lang w:val="en-US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change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90D0B" w:rsidRPr="00FE7486">
        <w:rPr>
          <w:rFonts w:asciiTheme="majorBidi" w:hAnsiTheme="majorBidi" w:cstheme="majorBidi"/>
          <w:sz w:val="24"/>
          <w:szCs w:val="24"/>
          <w:lang w:val="en-US"/>
        </w:rPr>
        <w:t>OD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;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6027A7">
        <w:rPr>
          <w:rFonts w:asciiTheme="majorBidi" w:hAnsiTheme="majorBidi" w:cstheme="majorBidi"/>
          <w:i/>
          <w:iCs/>
          <w:sz w:val="24"/>
          <w:szCs w:val="24"/>
          <w:lang w:val="en-US"/>
        </w:rPr>
        <w:t>v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volume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mixture;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ε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molar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extinction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coefficient;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c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FE7486">
        <w:rPr>
          <w:rFonts w:asciiTheme="majorBidi" w:hAnsiTheme="majorBidi" w:cstheme="majorBidi"/>
          <w:sz w:val="24"/>
          <w:szCs w:val="24"/>
          <w:lang w:val="en-US"/>
        </w:rPr>
        <w:t>amount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FE7486">
        <w:rPr>
          <w:rFonts w:asciiTheme="majorBidi" w:hAnsiTheme="majorBidi" w:cstheme="majorBidi"/>
          <w:sz w:val="24"/>
          <w:szCs w:val="24"/>
          <w:lang w:val="en-US"/>
        </w:rPr>
        <w:t>protein;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0D0D" w:rsidRPr="006027A7"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path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length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(cm).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2666B8" w:rsidRPr="00FE7486">
        <w:rPr>
          <w:rFonts w:asciiTheme="majorBidi" w:hAnsiTheme="majorBidi" w:cstheme="majorBidi"/>
          <w:sz w:val="24"/>
          <w:szCs w:val="24"/>
          <w:lang w:val="en-US"/>
        </w:rPr>
        <w:t>xtinction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66B8" w:rsidRPr="00FE7486">
        <w:rPr>
          <w:rFonts w:asciiTheme="majorBidi" w:hAnsiTheme="majorBidi" w:cstheme="majorBidi"/>
          <w:sz w:val="24"/>
          <w:szCs w:val="24"/>
          <w:lang w:val="en-US"/>
        </w:rPr>
        <w:t>coefficients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90D0B" w:rsidRPr="00FE7486">
        <w:rPr>
          <w:rFonts w:asciiTheme="majorBidi" w:hAnsiTheme="majorBidi" w:cstheme="majorBidi"/>
          <w:sz w:val="24"/>
          <w:szCs w:val="24"/>
          <w:lang w:val="en-US"/>
        </w:rPr>
        <w:t>were: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666B8" w:rsidRPr="00FE7486">
        <w:rPr>
          <w:rFonts w:asciiTheme="majorBidi" w:hAnsiTheme="majorBidi" w:cstheme="majorBidi"/>
          <w:sz w:val="24"/>
          <w:szCs w:val="24"/>
        </w:rPr>
        <w:t>6</w:t>
      </w:r>
      <w:r w:rsidR="000154B7" w:rsidRPr="00FE7486">
        <w:rPr>
          <w:rFonts w:asciiTheme="majorBidi" w:hAnsiTheme="majorBidi" w:cstheme="majorBidi"/>
          <w:sz w:val="24"/>
          <w:szCs w:val="24"/>
        </w:rPr>
        <w:t>300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666B8" w:rsidRPr="00FE7486">
        <w:rPr>
          <w:rFonts w:asciiTheme="majorBidi" w:hAnsiTheme="majorBidi" w:cstheme="majorBidi"/>
          <w:sz w:val="24"/>
          <w:szCs w:val="24"/>
        </w:rPr>
        <w:t>M</w:t>
      </w:r>
      <w:r w:rsidR="002666B8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5F5843">
        <w:rPr>
          <w:rFonts w:asciiTheme="majorBidi" w:hAnsiTheme="majorBidi" w:cstheme="majorBidi"/>
          <w:sz w:val="24"/>
          <w:szCs w:val="24"/>
        </w:rPr>
        <w:t xml:space="preserve"> </w:t>
      </w:r>
      <w:r w:rsidR="002666B8" w:rsidRPr="00FE7486">
        <w:rPr>
          <w:rFonts w:asciiTheme="majorBidi" w:hAnsiTheme="majorBidi" w:cstheme="majorBidi"/>
          <w:sz w:val="24"/>
          <w:szCs w:val="24"/>
        </w:rPr>
        <w:t>cm</w:t>
      </w:r>
      <w:r w:rsidR="002666B8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62A53"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62A53" w:rsidRPr="00FE7486">
        <w:rPr>
          <w:rFonts w:asciiTheme="majorBidi" w:hAnsiTheme="majorBidi" w:cstheme="majorBidi"/>
          <w:sz w:val="24"/>
          <w:szCs w:val="24"/>
        </w:rPr>
        <w:t>340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62A53" w:rsidRPr="00FE7486">
        <w:rPr>
          <w:rFonts w:asciiTheme="majorBidi" w:hAnsiTheme="majorBidi" w:cstheme="majorBidi"/>
          <w:sz w:val="24"/>
          <w:szCs w:val="24"/>
        </w:rPr>
        <w:t>nm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666B8"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2666B8" w:rsidRPr="00FE7486">
        <w:rPr>
          <w:rFonts w:asciiTheme="majorBidi" w:hAnsiTheme="majorBidi" w:cstheme="majorBidi"/>
          <w:sz w:val="24"/>
          <w:szCs w:val="24"/>
        </w:rPr>
        <w:t>NADH,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  <w:lang w:val="en-US"/>
        </w:rPr>
        <w:t>16800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</w:rPr>
        <w:t>M</w:t>
      </w:r>
      <w:r w:rsidR="001A15E3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5F5843">
        <w:rPr>
          <w:rFonts w:asciiTheme="majorBidi" w:hAnsiTheme="majorBidi" w:cstheme="majorBidi"/>
          <w:sz w:val="24"/>
          <w:szCs w:val="24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</w:rPr>
        <w:t>cm</w:t>
      </w:r>
      <w:r w:rsidR="001A15E3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5F5843"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r w:rsidR="001A15E3" w:rsidRPr="00FE7486">
        <w:rPr>
          <w:rFonts w:asciiTheme="majorBidi" w:hAnsiTheme="majorBidi" w:cstheme="majorBidi"/>
          <w:sz w:val="24"/>
          <w:szCs w:val="24"/>
        </w:rPr>
        <w:t>,</w:t>
      </w:r>
      <w:r w:rsidR="005F5843"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proofErr w:type="gramEnd"/>
      <w:r w:rsidR="001A15E3" w:rsidRPr="00FE7486">
        <w:rPr>
          <w:rFonts w:asciiTheme="majorBidi" w:hAnsiTheme="majorBidi" w:cstheme="majorBidi"/>
          <w:sz w:val="24"/>
          <w:szCs w:val="24"/>
        </w:rPr>
        <w:t>-muconate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  <w:lang w:val="en-US"/>
        </w:rPr>
        <w:t>260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  <w:lang w:val="en-US"/>
        </w:rPr>
        <w:t>nm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  <w:lang w:val="en-US"/>
        </w:rPr>
        <w:t>33000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</w:rPr>
        <w:t>M</w:t>
      </w:r>
      <w:r w:rsidR="001A15E3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5F5843">
        <w:rPr>
          <w:rFonts w:asciiTheme="majorBidi" w:hAnsiTheme="majorBidi" w:cstheme="majorBidi"/>
          <w:sz w:val="24"/>
          <w:szCs w:val="24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</w:rPr>
        <w:t>cm</w:t>
      </w:r>
      <w:r w:rsidR="001A15E3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37F8"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</w:rPr>
        <w:t>2-</w:t>
      </w:r>
      <w:r w:rsidR="001A15E3" w:rsidRPr="00FE7486">
        <w:rPr>
          <w:rFonts w:asciiTheme="majorBidi" w:hAnsiTheme="majorBidi" w:cstheme="majorBidi"/>
          <w:noProof/>
          <w:sz w:val="24"/>
          <w:szCs w:val="24"/>
        </w:rPr>
        <w:t>hydroxymuconic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A15E3" w:rsidRPr="00FE7486">
        <w:rPr>
          <w:rFonts w:asciiTheme="majorBidi" w:hAnsiTheme="majorBidi" w:cstheme="majorBidi"/>
          <w:sz w:val="24"/>
          <w:szCs w:val="24"/>
        </w:rPr>
        <w:t>semialdehyde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375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nm</w:t>
      </w:r>
      <w:r w:rsidR="00FA7DE0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17000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M</w:t>
      </w:r>
      <w:r w:rsidR="00FA7DE0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5F5843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cm</w:t>
      </w:r>
      <w:r w:rsidR="00FA7DE0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D856EB" w:rsidRPr="00FE748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F5843" w:rsidRPr="005F5843">
        <w:rPr>
          <w:rFonts w:asciiTheme="majorBidi" w:hAnsiTheme="majorBidi" w:cstheme="majorBidi"/>
          <w:i/>
          <w:sz w:val="24"/>
          <w:szCs w:val="24"/>
        </w:rPr>
        <w:t>cis</w:t>
      </w:r>
      <w:r w:rsidR="00FA7DE0" w:rsidRPr="00FE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FA7DE0" w:rsidRPr="00FE7486">
        <w:rPr>
          <w:rFonts w:asciiTheme="majorBidi" w:hAnsiTheme="majorBidi" w:cstheme="majorBidi"/>
          <w:sz w:val="24"/>
          <w:szCs w:val="24"/>
        </w:rPr>
        <w:t>dienelactone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280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nm,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15625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M</w:t>
      </w:r>
      <w:r w:rsidR="00FA7DE0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5F5843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cm</w:t>
      </w:r>
      <w:r w:rsidR="00FA7DE0" w:rsidRPr="00FE7486">
        <w:rPr>
          <w:rFonts w:asciiTheme="majorBidi" w:hAnsiTheme="majorBidi" w:cstheme="majorBidi"/>
          <w:sz w:val="24"/>
          <w:szCs w:val="24"/>
          <w:vertAlign w:val="superscript"/>
        </w:rPr>
        <w:t>−1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F5843" w:rsidRPr="005F5843">
        <w:rPr>
          <w:rFonts w:asciiTheme="majorBidi" w:hAnsiTheme="majorBidi" w:cstheme="majorBidi"/>
          <w:i/>
          <w:sz w:val="24"/>
          <w:szCs w:val="24"/>
        </w:rPr>
        <w:t>trans</w:t>
      </w:r>
      <w:r w:rsidR="00FA7DE0" w:rsidRPr="00FE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FA7DE0" w:rsidRPr="00FE7486">
        <w:rPr>
          <w:rFonts w:asciiTheme="majorBidi" w:hAnsiTheme="majorBidi" w:cstheme="majorBidi"/>
          <w:sz w:val="24"/>
          <w:szCs w:val="24"/>
        </w:rPr>
        <w:t>dienelactone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280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nm</w:t>
      </w:r>
      <w:r w:rsidR="000E0013" w:rsidRPr="00FE7486">
        <w:rPr>
          <w:rFonts w:asciiTheme="majorBidi" w:hAnsiTheme="majorBidi" w:cstheme="majorBidi"/>
          <w:sz w:val="24"/>
          <w:szCs w:val="24"/>
        </w:rPr>
        <w:t>.</w:t>
      </w:r>
      <w:r w:rsidR="00186E9C">
        <w:rPr>
          <w:rFonts w:asciiTheme="majorBidi" w:hAnsiTheme="majorBidi" w:cstheme="majorBidi"/>
          <w:sz w:val="24"/>
          <w:szCs w:val="24"/>
        </w:rPr>
        <w:t>&lt;…&gt;</w:t>
      </w:r>
    </w:p>
    <w:p w14:paraId="37F7C160" w14:textId="3FCD8585" w:rsidR="00862979" w:rsidRPr="00FE7486" w:rsidRDefault="005F5843" w:rsidP="00FE7486">
      <w:pPr>
        <w:spacing w:line="276" w:lineRule="auto"/>
        <w:ind w:firstLine="720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186E9C">
        <w:rPr>
          <w:rFonts w:asciiTheme="majorBidi" w:hAnsiTheme="majorBidi" w:cstheme="majorBidi"/>
          <w:b/>
          <w:bCs/>
          <w:i/>
          <w:sz w:val="24"/>
          <w:szCs w:val="24"/>
        </w:rPr>
        <w:t>cis</w:t>
      </w:r>
      <w:r w:rsidR="00216120" w:rsidRPr="00186E9C">
        <w:rPr>
          <w:rFonts w:asciiTheme="majorBidi" w:hAnsiTheme="majorBidi" w:cstheme="majorBidi"/>
          <w:b/>
          <w:bCs/>
          <w:iCs/>
          <w:sz w:val="24"/>
          <w:szCs w:val="24"/>
        </w:rPr>
        <w:t>-</w:t>
      </w:r>
      <w:proofErr w:type="spellStart"/>
      <w:r w:rsidR="00216120" w:rsidRPr="00186E9C">
        <w:rPr>
          <w:rFonts w:asciiTheme="majorBidi" w:hAnsiTheme="majorBidi" w:cstheme="majorBidi"/>
          <w:b/>
          <w:bCs/>
          <w:iCs/>
          <w:sz w:val="24"/>
          <w:szCs w:val="24"/>
        </w:rPr>
        <w:t>Dienelactone</w:t>
      </w:r>
      <w:proofErr w:type="spellEnd"/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216120" w:rsidRPr="00186E9C">
        <w:rPr>
          <w:rFonts w:asciiTheme="majorBidi" w:hAnsiTheme="majorBidi" w:cstheme="majorBidi"/>
          <w:b/>
          <w:bCs/>
          <w:iCs/>
          <w:sz w:val="24"/>
          <w:szCs w:val="24"/>
        </w:rPr>
        <w:t>hydrolase</w:t>
      </w:r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216120" w:rsidRPr="00186E9C">
        <w:rPr>
          <w:rFonts w:asciiTheme="majorBidi" w:hAnsiTheme="majorBidi" w:cstheme="majorBidi"/>
          <w:b/>
          <w:bCs/>
          <w:iCs/>
          <w:sz w:val="24"/>
          <w:szCs w:val="24"/>
        </w:rPr>
        <w:t>(</w:t>
      </w:r>
      <w:proofErr w:type="spellStart"/>
      <w:r w:rsidR="00CA4C63" w:rsidRPr="00186E9C">
        <w:rPr>
          <w:rFonts w:asciiTheme="majorBidi" w:hAnsiTheme="majorBidi" w:cstheme="majorBidi"/>
          <w:b/>
          <w:bCs/>
          <w:iCs/>
          <w:sz w:val="24"/>
          <w:szCs w:val="24"/>
        </w:rPr>
        <w:t>cDLH</w:t>
      </w:r>
      <w:proofErr w:type="spellEnd"/>
      <w:r w:rsidR="00216120" w:rsidRPr="00186E9C">
        <w:rPr>
          <w:rFonts w:asciiTheme="majorBidi" w:hAnsiTheme="majorBidi" w:cstheme="majorBidi"/>
          <w:b/>
          <w:bCs/>
          <w:iCs/>
          <w:sz w:val="24"/>
          <w:szCs w:val="24"/>
        </w:rPr>
        <w:t>)</w:t>
      </w:r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A42B7D" w:rsidRPr="00186E9C">
        <w:rPr>
          <w:rFonts w:asciiTheme="majorBidi" w:hAnsiTheme="majorBidi" w:cstheme="majorBidi"/>
          <w:b/>
          <w:bCs/>
          <w:iCs/>
          <w:sz w:val="24"/>
          <w:szCs w:val="24"/>
        </w:rPr>
        <w:t>and</w:t>
      </w:r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Pr="00186E9C">
        <w:rPr>
          <w:rFonts w:asciiTheme="majorBidi" w:hAnsiTheme="majorBidi" w:cstheme="majorBidi"/>
          <w:b/>
          <w:bCs/>
          <w:i/>
          <w:sz w:val="24"/>
          <w:szCs w:val="24"/>
        </w:rPr>
        <w:t>trans</w:t>
      </w:r>
      <w:r w:rsidR="00BD7F3F" w:rsidRPr="00186E9C">
        <w:rPr>
          <w:rFonts w:asciiTheme="majorBidi" w:hAnsiTheme="majorBidi" w:cstheme="majorBidi"/>
          <w:b/>
          <w:bCs/>
          <w:iCs/>
          <w:sz w:val="24"/>
          <w:szCs w:val="24"/>
        </w:rPr>
        <w:t>-</w:t>
      </w:r>
      <w:proofErr w:type="spellStart"/>
      <w:r w:rsidR="00BD7F3F" w:rsidRPr="00186E9C">
        <w:rPr>
          <w:rFonts w:asciiTheme="majorBidi" w:hAnsiTheme="majorBidi" w:cstheme="majorBidi"/>
          <w:b/>
          <w:bCs/>
          <w:iCs/>
          <w:sz w:val="24"/>
          <w:szCs w:val="24"/>
        </w:rPr>
        <w:t>d</w:t>
      </w:r>
      <w:r w:rsidR="00A42B7D" w:rsidRPr="00186E9C">
        <w:rPr>
          <w:rFonts w:asciiTheme="majorBidi" w:hAnsiTheme="majorBidi" w:cstheme="majorBidi"/>
          <w:b/>
          <w:bCs/>
          <w:iCs/>
          <w:sz w:val="24"/>
          <w:szCs w:val="24"/>
        </w:rPr>
        <w:t>ienelactone</w:t>
      </w:r>
      <w:proofErr w:type="spellEnd"/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A42B7D" w:rsidRPr="00186E9C">
        <w:rPr>
          <w:rFonts w:asciiTheme="majorBidi" w:hAnsiTheme="majorBidi" w:cstheme="majorBidi"/>
          <w:b/>
          <w:bCs/>
          <w:iCs/>
          <w:sz w:val="24"/>
          <w:szCs w:val="24"/>
        </w:rPr>
        <w:t>hydrolase</w:t>
      </w:r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CA4C63" w:rsidRPr="00186E9C">
        <w:rPr>
          <w:rFonts w:asciiTheme="majorBidi" w:hAnsiTheme="majorBidi" w:cstheme="majorBidi"/>
          <w:b/>
          <w:bCs/>
          <w:iCs/>
          <w:sz w:val="24"/>
          <w:szCs w:val="24"/>
        </w:rPr>
        <w:t>(</w:t>
      </w:r>
      <w:proofErr w:type="spellStart"/>
      <w:r w:rsidR="00CA4C63" w:rsidRPr="00186E9C">
        <w:rPr>
          <w:rFonts w:asciiTheme="majorBidi" w:hAnsiTheme="majorBidi" w:cstheme="majorBidi"/>
          <w:b/>
          <w:bCs/>
          <w:iCs/>
          <w:sz w:val="24"/>
          <w:szCs w:val="24"/>
        </w:rPr>
        <w:t>tDLH</w:t>
      </w:r>
      <w:proofErr w:type="spellEnd"/>
      <w:r w:rsidR="00CA4C63" w:rsidRPr="00186E9C">
        <w:rPr>
          <w:rFonts w:asciiTheme="majorBidi" w:hAnsiTheme="majorBidi" w:cstheme="majorBidi"/>
          <w:b/>
          <w:bCs/>
          <w:iCs/>
          <w:sz w:val="24"/>
          <w:szCs w:val="24"/>
        </w:rPr>
        <w:t>)</w:t>
      </w:r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A42B7D" w:rsidRPr="00186E9C">
        <w:rPr>
          <w:rFonts w:asciiTheme="majorBidi" w:hAnsiTheme="majorBidi" w:cstheme="majorBidi"/>
          <w:b/>
          <w:bCs/>
          <w:iCs/>
          <w:sz w:val="24"/>
          <w:szCs w:val="24"/>
        </w:rPr>
        <w:t>activity</w:t>
      </w:r>
      <w:r w:rsidR="00D856EB" w:rsidRPr="00186E9C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</w:t>
      </w:r>
      <w:r w:rsidR="00A42B7D" w:rsidRPr="00186E9C">
        <w:rPr>
          <w:rFonts w:asciiTheme="majorBidi" w:hAnsiTheme="majorBidi" w:cstheme="majorBidi"/>
          <w:b/>
          <w:bCs/>
          <w:iCs/>
          <w:sz w:val="24"/>
          <w:szCs w:val="24"/>
        </w:rPr>
        <w:t>assay</w:t>
      </w:r>
      <w:r w:rsidR="00A770F9" w:rsidRPr="00186E9C">
        <w:rPr>
          <w:rFonts w:asciiTheme="majorBidi" w:hAnsiTheme="majorBidi" w:cstheme="majorBidi"/>
          <w:b/>
          <w:bCs/>
          <w:iCs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CA4C63" w:rsidRPr="00FE7486">
        <w:rPr>
          <w:rFonts w:asciiTheme="majorBidi" w:hAnsiTheme="majorBidi" w:cstheme="majorBidi"/>
          <w:bCs/>
          <w:iCs/>
          <w:sz w:val="24"/>
          <w:szCs w:val="24"/>
        </w:rPr>
        <w:t>cDLH</w:t>
      </w:r>
      <w:proofErr w:type="spellEnd"/>
      <w:r w:rsidR="00D856EB" w:rsidRPr="00FE748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bCs/>
          <w:iCs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CA4C63" w:rsidRPr="00FE7486">
        <w:rPr>
          <w:rFonts w:asciiTheme="majorBidi" w:hAnsiTheme="majorBidi" w:cstheme="majorBidi"/>
          <w:bCs/>
          <w:iCs/>
          <w:sz w:val="24"/>
          <w:szCs w:val="24"/>
        </w:rPr>
        <w:t>tDLH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activities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noProof/>
          <w:sz w:val="24"/>
          <w:szCs w:val="24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using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5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µ</w:t>
      </w:r>
      <w:r w:rsidR="000A5C8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r w:rsidR="00A42B7D" w:rsidRPr="00FE7486">
        <w:rPr>
          <w:rFonts w:asciiTheme="majorBidi" w:hAnsiTheme="majorBidi" w:cstheme="majorBidi"/>
          <w:sz w:val="24"/>
          <w:szCs w:val="24"/>
        </w:rPr>
        <w:t>-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5F5843">
        <w:rPr>
          <w:rFonts w:asciiTheme="majorBidi" w:hAnsiTheme="majorBidi" w:cstheme="majorBidi"/>
          <w:i/>
          <w:iCs/>
          <w:sz w:val="24"/>
          <w:szCs w:val="24"/>
        </w:rPr>
        <w:t>trans</w:t>
      </w:r>
      <w:r w:rsidR="00A42B7D" w:rsidRPr="00FE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A42B7D" w:rsidRPr="00FE7486">
        <w:rPr>
          <w:rFonts w:asciiTheme="majorBidi" w:hAnsiTheme="majorBidi" w:cstheme="majorBidi"/>
          <w:noProof/>
          <w:sz w:val="24"/>
          <w:szCs w:val="24"/>
        </w:rPr>
        <w:t>dienelactones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substrates.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About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100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µL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crud</w:t>
      </w:r>
      <w:r w:rsidR="00BD7F3F" w:rsidRPr="00FE7486">
        <w:rPr>
          <w:rFonts w:asciiTheme="majorBidi" w:hAnsiTheme="majorBidi" w:cstheme="majorBidi"/>
          <w:sz w:val="24"/>
          <w:szCs w:val="24"/>
        </w:rPr>
        <w:t>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added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900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µL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50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0A5C8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Tris-</w:t>
      </w:r>
      <w:r w:rsidR="0005602C" w:rsidRPr="00FE7486">
        <w:rPr>
          <w:rFonts w:asciiTheme="majorBidi" w:hAnsiTheme="majorBidi" w:cstheme="majorBidi"/>
          <w:sz w:val="24"/>
          <w:szCs w:val="24"/>
        </w:rPr>
        <w:t>H</w:t>
      </w:r>
      <w:r w:rsidR="00A42B7D" w:rsidRPr="00FE7486">
        <w:rPr>
          <w:rFonts w:asciiTheme="majorBidi" w:hAnsiTheme="majorBidi" w:cstheme="majorBidi"/>
          <w:sz w:val="24"/>
          <w:szCs w:val="24"/>
        </w:rPr>
        <w:t>Cl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buffer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(pH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7</w:t>
      </w:r>
      <w:r w:rsidR="00BD7F3F" w:rsidRPr="00FE7486">
        <w:rPr>
          <w:rFonts w:asciiTheme="majorBidi" w:hAnsiTheme="majorBidi" w:cstheme="majorBidi"/>
          <w:sz w:val="24"/>
          <w:szCs w:val="24"/>
        </w:rPr>
        <w:t>.0</w:t>
      </w:r>
      <w:r w:rsidR="00A42B7D" w:rsidRPr="00FE7486">
        <w:rPr>
          <w:rFonts w:asciiTheme="majorBidi" w:hAnsiTheme="majorBidi" w:cstheme="majorBidi"/>
          <w:sz w:val="24"/>
          <w:szCs w:val="24"/>
        </w:rPr>
        <w:t>)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containing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0.5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µ</w:t>
      </w:r>
      <w:r w:rsidR="000A5C8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substrate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incubated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30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30</w:t>
      </w:r>
      <w:r w:rsidR="00A42B7D" w:rsidRPr="00FE7486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="00A42B7D" w:rsidRPr="00FE7486">
        <w:rPr>
          <w:rFonts w:asciiTheme="majorBidi" w:hAnsiTheme="majorBidi" w:cstheme="majorBidi"/>
          <w:sz w:val="24"/>
          <w:szCs w:val="24"/>
        </w:rPr>
        <w:t>C.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noProof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noProof/>
          <w:sz w:val="24"/>
          <w:szCs w:val="24"/>
        </w:rPr>
        <w:t>decrease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OD</w:t>
      </w:r>
      <w:r w:rsidR="00BD7F3F" w:rsidRPr="00FE7486">
        <w:rPr>
          <w:rFonts w:asciiTheme="majorBidi" w:hAnsiTheme="majorBidi" w:cstheme="majorBidi"/>
          <w:sz w:val="24"/>
          <w:szCs w:val="24"/>
          <w:vertAlign w:val="subscript"/>
        </w:rPr>
        <w:t>280</w:t>
      </w:r>
      <w:r w:rsidR="00D856EB" w:rsidRPr="00FE7486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mixture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monitored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indicating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A7DE0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decrease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substrate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concentration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86E9C" w:rsidRPr="00FE7486">
        <w:rPr>
          <w:rFonts w:asciiTheme="majorBidi" w:hAnsiTheme="majorBidi" w:cstheme="majorBidi"/>
          <w:sz w:val="24"/>
          <w:szCs w:val="24"/>
        </w:rPr>
        <w:t>because 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42B7D" w:rsidRPr="00FE7486">
        <w:rPr>
          <w:rFonts w:asciiTheme="majorBidi" w:hAnsiTheme="majorBidi" w:cstheme="majorBidi"/>
          <w:sz w:val="24"/>
          <w:szCs w:val="24"/>
        </w:rPr>
        <w:t>activity.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One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BD7F3F" w:rsidRPr="00FE7486">
        <w:rPr>
          <w:rFonts w:asciiTheme="majorBidi" w:hAnsiTheme="majorBidi" w:cstheme="majorBidi"/>
          <w:sz w:val="24"/>
          <w:szCs w:val="24"/>
        </w:rPr>
        <w:t>U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defined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amount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that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hydrolysed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µ</w:t>
      </w:r>
      <w:r w:rsidR="000A5C8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5F5843">
        <w:rPr>
          <w:rFonts w:asciiTheme="majorBidi" w:hAnsiTheme="majorBidi" w:cstheme="majorBidi"/>
          <w:i/>
          <w:sz w:val="24"/>
          <w:szCs w:val="24"/>
        </w:rPr>
        <w:t>cis</w:t>
      </w:r>
      <w:r w:rsidR="00550078" w:rsidRPr="00FE7486">
        <w:rPr>
          <w:rFonts w:asciiTheme="majorBidi" w:hAnsiTheme="majorBidi" w:cstheme="majorBidi"/>
          <w:sz w:val="24"/>
          <w:szCs w:val="24"/>
        </w:rPr>
        <w:t>-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5F5843">
        <w:rPr>
          <w:rFonts w:asciiTheme="majorBidi" w:hAnsiTheme="majorBidi" w:cstheme="majorBidi"/>
          <w:i/>
          <w:sz w:val="24"/>
          <w:szCs w:val="24"/>
        </w:rPr>
        <w:t>trans</w:t>
      </w:r>
      <w:r w:rsidR="00862979" w:rsidRPr="00FE7486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550078" w:rsidRPr="00FE7486">
        <w:rPr>
          <w:rFonts w:asciiTheme="majorBidi" w:hAnsiTheme="majorBidi" w:cstheme="majorBidi"/>
          <w:sz w:val="24"/>
          <w:szCs w:val="24"/>
        </w:rPr>
        <w:t>d</w:t>
      </w:r>
      <w:r w:rsidR="00862979" w:rsidRPr="00FE7486">
        <w:rPr>
          <w:rFonts w:asciiTheme="majorBidi" w:hAnsiTheme="majorBidi" w:cstheme="majorBidi"/>
          <w:sz w:val="24"/>
          <w:szCs w:val="24"/>
        </w:rPr>
        <w:t>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per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under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standard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assay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conditions.</w:t>
      </w:r>
    </w:p>
    <w:p w14:paraId="36C24975" w14:textId="209FEFB1" w:rsidR="00862979" w:rsidRPr="00FE7486" w:rsidRDefault="00A42B7D" w:rsidP="00FE7486">
      <w:pPr>
        <w:spacing w:line="276" w:lineRule="auto"/>
        <w:ind w:firstLine="720"/>
        <w:jc w:val="both"/>
        <w:rPr>
          <w:rFonts w:asciiTheme="majorBidi" w:hAnsiTheme="majorBidi" w:cstheme="majorBidi"/>
          <w:b/>
          <w:i/>
          <w:iCs/>
          <w:sz w:val="24"/>
          <w:szCs w:val="24"/>
        </w:rPr>
      </w:pPr>
      <w:bookmarkStart w:id="5" w:name="_Toc490664523"/>
      <w:proofErr w:type="spellStart"/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Maleylacetate</w:t>
      </w:r>
      <w:proofErr w:type="spellEnd"/>
      <w:r w:rsidR="00D856EB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reductase</w:t>
      </w:r>
      <w:r w:rsidR="00D856EB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activity</w:t>
      </w:r>
      <w:r w:rsidR="00D856EB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assay</w:t>
      </w:r>
      <w:bookmarkEnd w:id="5"/>
      <w:r w:rsidR="00A770F9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</w:rPr>
        <w:t>Maleylacetate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reduc</w:t>
      </w:r>
      <w:r w:rsidR="00712D83" w:rsidRPr="00FE7486">
        <w:rPr>
          <w:rFonts w:asciiTheme="majorBidi" w:hAnsiTheme="majorBidi" w:cstheme="majorBidi"/>
          <w:sz w:val="24"/>
          <w:szCs w:val="24"/>
        </w:rPr>
        <w:t>tase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mixture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described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previously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70EA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0C5A60" w:rsidRPr="00FE7486">
        <w:rPr>
          <w:rFonts w:asciiTheme="majorBidi" w:hAnsiTheme="majorBidi" w:cstheme="majorBidi"/>
          <w:noProof/>
          <w:sz w:val="24"/>
          <w:szCs w:val="24"/>
        </w:rPr>
        <w:t>25</w:t>
      </w:r>
      <w:r w:rsidR="00470EA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mixture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contained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100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µL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cell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lysate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0.2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120307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NADH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50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120307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Tris-</w:t>
      </w:r>
      <w:r w:rsidRPr="00FE7486">
        <w:rPr>
          <w:rFonts w:asciiTheme="majorBidi" w:hAnsiTheme="majorBidi" w:cstheme="majorBidi"/>
          <w:noProof/>
          <w:sz w:val="24"/>
          <w:szCs w:val="24"/>
        </w:rPr>
        <w:t>HCl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(pH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7.5)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quartz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cuvette.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Nonspecific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oxidation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NADH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340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nm,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incubation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followed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commencing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adding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F96366" w:rsidRPr="00FE7486">
        <w:rPr>
          <w:rFonts w:asciiTheme="majorBidi" w:hAnsiTheme="majorBidi" w:cstheme="majorBidi"/>
          <w:sz w:val="24"/>
          <w:szCs w:val="24"/>
        </w:rPr>
        <w:t>0.1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120307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maleylacetate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substrate</w:t>
      </w:r>
      <w:r w:rsidR="009D50F5"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NADH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oxidation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incubation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continuously.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maleylacetate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reductase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calculated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difference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oxidation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rates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NADH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without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presence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maleylacetate</w:t>
      </w:r>
      <w:r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One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12D83" w:rsidRPr="00FE7486">
        <w:rPr>
          <w:rFonts w:asciiTheme="majorBidi" w:hAnsiTheme="majorBidi" w:cstheme="majorBidi"/>
          <w:sz w:val="24"/>
          <w:szCs w:val="24"/>
        </w:rPr>
        <w:t>U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defined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amount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that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reduced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µ</w:t>
      </w:r>
      <w:r w:rsidR="00120307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NADH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per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under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standard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assay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sz w:val="24"/>
          <w:szCs w:val="24"/>
        </w:rPr>
        <w:t>conditions.</w:t>
      </w:r>
    </w:p>
    <w:p w14:paraId="5688CF37" w14:textId="2249BA2A" w:rsidR="00B55866" w:rsidRPr="00FE7486" w:rsidRDefault="00A42B7D" w:rsidP="00FE7486">
      <w:pPr>
        <w:spacing w:line="276" w:lineRule="auto"/>
        <w:ind w:firstLine="72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bookmarkStart w:id="6" w:name="_Hlk32566487"/>
      <w:proofErr w:type="spellStart"/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Muconate</w:t>
      </w:r>
      <w:proofErr w:type="spellEnd"/>
      <w:r w:rsidR="00D856EB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9367CF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cyclo</w:t>
      </w:r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isomerase</w:t>
      </w:r>
      <w:proofErr w:type="spellEnd"/>
      <w:r w:rsidR="00D856EB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activity</w:t>
      </w:r>
      <w:r w:rsidR="00D856EB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assay</w:t>
      </w:r>
      <w:r w:rsidR="00A770F9" w:rsidRPr="00186E9C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bookmarkEnd w:id="6"/>
      <w:r w:rsidR="00D856EB" w:rsidRPr="00FE7486">
        <w:rPr>
          <w:rFonts w:asciiTheme="majorBidi" w:hAnsiTheme="majorBidi" w:cstheme="majorBidi"/>
          <w:b/>
          <w:i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5F5843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cis</w:t>
      </w:r>
      <w:r w:rsidR="00186E9C">
        <w:rPr>
          <w:rFonts w:asciiTheme="majorBidi" w:hAnsiTheme="majorBidi" w:cstheme="majorBidi"/>
          <w:iCs/>
          <w:sz w:val="24"/>
          <w:szCs w:val="24"/>
          <w:lang w:val="en-US"/>
        </w:rPr>
        <w:t>,</w:t>
      </w:r>
      <w:r w:rsidR="005F5843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cis</w:t>
      </w:r>
      <w:proofErr w:type="gramEnd"/>
      <w:r w:rsidRPr="00FE7486">
        <w:rPr>
          <w:rFonts w:asciiTheme="majorBidi" w:hAnsiTheme="majorBidi" w:cstheme="majorBidi"/>
          <w:sz w:val="24"/>
          <w:szCs w:val="24"/>
          <w:lang w:val="en-US"/>
        </w:rPr>
        <w:t>-muconate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  <w:lang w:val="en-US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9755D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39D7" w:rsidRPr="00FE7486">
        <w:rPr>
          <w:rFonts w:asciiTheme="majorBidi" w:hAnsiTheme="majorBidi" w:cstheme="majorBidi"/>
          <w:sz w:val="24"/>
          <w:szCs w:val="24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3239D7" w:rsidRPr="00FE7486">
        <w:rPr>
          <w:rFonts w:asciiTheme="majorBidi" w:hAnsiTheme="majorBidi" w:cstheme="majorBidi"/>
          <w:sz w:val="24"/>
          <w:szCs w:val="24"/>
        </w:rPr>
        <w:t>mL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mixture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containing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30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FE39A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Tris-HCl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(pH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8.0),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bookmarkStart w:id="7" w:name="_Hlk32537035"/>
      <w:r w:rsidR="00705E1E" w:rsidRPr="00FE7486">
        <w:rPr>
          <w:rFonts w:asciiTheme="majorBidi" w:hAnsiTheme="majorBidi" w:cstheme="majorBidi"/>
          <w:sz w:val="24"/>
          <w:szCs w:val="24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FE39A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MnSO</w:t>
      </w:r>
      <w:r w:rsidRPr="00FE7486">
        <w:rPr>
          <w:rFonts w:asciiTheme="majorBidi" w:hAnsiTheme="majorBidi" w:cstheme="majorBidi"/>
          <w:sz w:val="24"/>
          <w:szCs w:val="24"/>
          <w:vertAlign w:val="subscript"/>
        </w:rPr>
        <w:t>4</w:t>
      </w:r>
      <w:bookmarkEnd w:id="7"/>
      <w:r w:rsidRPr="00FE7486">
        <w:rPr>
          <w:rFonts w:asciiTheme="majorBidi" w:hAnsiTheme="majorBidi" w:cstheme="majorBidi"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bookmarkStart w:id="8" w:name="_Hlk32536952"/>
      <w:r w:rsidRPr="00FE7486">
        <w:rPr>
          <w:rFonts w:asciiTheme="majorBidi" w:hAnsiTheme="majorBidi" w:cstheme="majorBidi"/>
          <w:sz w:val="24"/>
          <w:szCs w:val="24"/>
        </w:rPr>
        <w:t>100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µL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extract</w:t>
      </w:r>
      <w:bookmarkEnd w:id="8"/>
      <w:r w:rsidRPr="00FE7486">
        <w:rPr>
          <w:rFonts w:asciiTheme="majorBidi" w:hAnsiTheme="majorBidi" w:cstheme="majorBidi"/>
          <w:noProof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303D02" w:rsidRPr="00FE7486">
        <w:rPr>
          <w:rFonts w:asciiTheme="majorBidi" w:hAnsiTheme="majorBidi" w:cstheme="majorBidi"/>
          <w:sz w:val="24"/>
          <w:szCs w:val="24"/>
        </w:rPr>
        <w:t>100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303D02" w:rsidRPr="00FE7486">
        <w:rPr>
          <w:rFonts w:asciiTheme="majorBidi" w:hAnsiTheme="majorBidi" w:cstheme="majorBidi"/>
          <w:sz w:val="24"/>
          <w:szCs w:val="24"/>
        </w:rPr>
        <w:t>µ</w:t>
      </w:r>
      <w:r w:rsidR="00120307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5843"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r w:rsidR="0005602C" w:rsidRPr="00FE7486">
        <w:rPr>
          <w:rFonts w:asciiTheme="majorBidi" w:hAnsiTheme="majorBidi" w:cstheme="majorBidi"/>
          <w:iCs/>
          <w:sz w:val="24"/>
          <w:szCs w:val="24"/>
        </w:rPr>
        <w:t>,</w:t>
      </w:r>
      <w:r w:rsidR="005F5843"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r w:rsidRPr="00FE7486">
        <w:rPr>
          <w:rFonts w:asciiTheme="majorBidi" w:hAnsiTheme="majorBidi" w:cstheme="majorBidi"/>
          <w:sz w:val="24"/>
          <w:szCs w:val="24"/>
        </w:rPr>
        <w:t>-muconate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substrate.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reported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be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totally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inactivated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1.3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FE39AF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EDTA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concentration.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One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520E07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="00FE39AF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M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705E1E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>EDTA</w:t>
      </w:r>
      <w:r w:rsidR="00D856EB" w:rsidRPr="00FE7486">
        <w:rPr>
          <w:rFonts w:asciiTheme="majorBidi" w:eastAsia="PMingLiU" w:hAnsiTheme="majorBidi" w:cstheme="majorBidi"/>
          <w:sz w:val="24"/>
          <w:szCs w:val="24"/>
          <w:lang w:eastAsia="zh-TW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added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buffer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99755D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crude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extract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further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diluted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10</w:t>
      </w:r>
      <w:r w:rsidR="00DF6E4D" w:rsidRPr="00FE7486">
        <w:rPr>
          <w:rFonts w:asciiTheme="majorBidi" w:hAnsiTheme="majorBidi" w:cstheme="majorBidi"/>
          <w:sz w:val="24"/>
          <w:szCs w:val="24"/>
        </w:rPr>
        <w:t>-fold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reaction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mixture,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well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520E07" w:rsidRPr="00FE7486">
        <w:rPr>
          <w:rFonts w:asciiTheme="majorBidi" w:hAnsiTheme="majorBidi" w:cstheme="majorBidi"/>
          <w:sz w:val="24"/>
          <w:szCs w:val="24"/>
        </w:rPr>
        <w:t>m</w:t>
      </w:r>
      <w:r w:rsidR="00120307" w:rsidRPr="00FE7486">
        <w:rPr>
          <w:rFonts w:asciiTheme="majorBidi" w:hAnsiTheme="majorBidi" w:cstheme="majorBidi"/>
          <w:sz w:val="24"/>
          <w:szCs w:val="24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MnSO</w:t>
      </w:r>
      <w:r w:rsidR="00705E1E" w:rsidRPr="00FE7486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added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F6E4D"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neutralize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its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effect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on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activity.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Further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Mn</w:t>
      </w:r>
      <w:r w:rsidR="00705E1E" w:rsidRPr="00FE7486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3C5174" w:rsidRPr="00FE7486">
        <w:rPr>
          <w:rFonts w:asciiTheme="majorBidi" w:hAnsiTheme="majorBidi" w:cstheme="majorBidi"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reported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be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necessary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F5843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cis</w:t>
      </w:r>
      <w:r w:rsidR="0005602C" w:rsidRPr="00FE7486">
        <w:rPr>
          <w:rFonts w:asciiTheme="majorBidi" w:hAnsiTheme="majorBidi" w:cstheme="majorBidi"/>
          <w:iCs/>
          <w:sz w:val="24"/>
          <w:szCs w:val="24"/>
          <w:lang w:val="en-US"/>
        </w:rPr>
        <w:t>,</w:t>
      </w:r>
      <w:r w:rsidR="005F5843" w:rsidRPr="005F5843">
        <w:rPr>
          <w:rFonts w:asciiTheme="majorBidi" w:hAnsiTheme="majorBidi" w:cstheme="majorBidi"/>
          <w:i/>
          <w:iCs/>
          <w:sz w:val="24"/>
          <w:szCs w:val="24"/>
          <w:lang w:val="en-US"/>
        </w:rPr>
        <w:t>cis</w:t>
      </w:r>
      <w:proofErr w:type="gramEnd"/>
      <w:r w:rsidR="00705E1E" w:rsidRPr="00FE7486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705E1E" w:rsidRPr="00FE7486">
        <w:rPr>
          <w:rFonts w:asciiTheme="majorBidi" w:hAnsiTheme="majorBidi" w:cstheme="majorBidi"/>
          <w:sz w:val="24"/>
          <w:szCs w:val="24"/>
          <w:lang w:val="en-US"/>
        </w:rPr>
        <w:lastRenderedPageBreak/>
        <w:t>muconate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05E1E" w:rsidRPr="00FE7486">
        <w:rPr>
          <w:rFonts w:asciiTheme="majorBidi" w:hAnsiTheme="majorBidi" w:cstheme="majorBidi"/>
          <w:sz w:val="24"/>
          <w:szCs w:val="24"/>
          <w:lang w:val="en-US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05E1E"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70EA6" w:rsidRPr="00FE7486">
        <w:rPr>
          <w:rFonts w:asciiTheme="majorBidi" w:hAnsiTheme="majorBidi" w:cstheme="majorBidi"/>
          <w:noProof/>
          <w:sz w:val="24"/>
          <w:szCs w:val="24"/>
        </w:rPr>
        <w:t>[</w:t>
      </w:r>
      <w:r w:rsidR="006E65EC" w:rsidRPr="00FE7486">
        <w:rPr>
          <w:rFonts w:asciiTheme="majorBidi" w:hAnsiTheme="majorBidi" w:cstheme="majorBidi"/>
          <w:noProof/>
          <w:sz w:val="24"/>
          <w:szCs w:val="24"/>
        </w:rPr>
        <w:t>18</w:t>
      </w:r>
      <w:r w:rsidR="00470EA6" w:rsidRPr="00FE7486">
        <w:rPr>
          <w:rFonts w:asciiTheme="majorBidi" w:hAnsiTheme="majorBidi" w:cstheme="majorBidi"/>
          <w:noProof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E65EC" w:rsidRPr="00FE7486">
        <w:rPr>
          <w:rFonts w:asciiTheme="majorBidi" w:hAnsiTheme="majorBidi" w:cstheme="majorBidi"/>
          <w:noProof/>
          <w:sz w:val="24"/>
          <w:szCs w:val="24"/>
        </w:rPr>
        <w:t>26</w:t>
      </w:r>
      <w:r w:rsidR="00470EA6" w:rsidRPr="00FE7486">
        <w:rPr>
          <w:rFonts w:asciiTheme="majorBidi" w:hAnsiTheme="majorBidi" w:cstheme="majorBidi"/>
          <w:noProof/>
          <w:sz w:val="24"/>
          <w:szCs w:val="24"/>
        </w:rPr>
        <w:t>]</w:t>
      </w:r>
      <w:r w:rsidR="00705E1E" w:rsidRPr="00FE7486">
        <w:rPr>
          <w:rFonts w:asciiTheme="majorBidi" w:hAnsiTheme="majorBidi" w:cstheme="majorBidi"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</w:rPr>
        <w:t>muconate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measured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F6E4D" w:rsidRPr="00FE7486">
        <w:rPr>
          <w:rFonts w:asciiTheme="majorBidi" w:hAnsiTheme="majorBidi" w:cstheme="majorBidi"/>
          <w:sz w:val="24"/>
          <w:szCs w:val="24"/>
        </w:rPr>
        <w:t>OD</w:t>
      </w:r>
      <w:r w:rsidRPr="00FE7486">
        <w:rPr>
          <w:rFonts w:asciiTheme="majorBidi" w:hAnsiTheme="majorBidi" w:cstheme="majorBidi"/>
          <w:sz w:val="24"/>
          <w:szCs w:val="24"/>
          <w:vertAlign w:val="subscript"/>
        </w:rPr>
        <w:t>260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F6E4D" w:rsidRPr="00FE7486">
        <w:rPr>
          <w:rFonts w:asciiTheme="majorBidi" w:hAnsiTheme="majorBidi" w:cstheme="majorBidi"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30°C.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One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DF6E4D" w:rsidRPr="00FE7486">
        <w:rPr>
          <w:rFonts w:asciiTheme="majorBidi" w:hAnsiTheme="majorBidi" w:cstheme="majorBidi"/>
          <w:sz w:val="24"/>
          <w:szCs w:val="24"/>
        </w:rPr>
        <w:t>U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activity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defined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amount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enzyme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that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noProof/>
          <w:sz w:val="24"/>
          <w:szCs w:val="24"/>
        </w:rPr>
        <w:t>caused</w:t>
      </w:r>
      <w:r w:rsidR="00D856EB" w:rsidRPr="00FE748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noProof/>
          <w:sz w:val="24"/>
          <w:szCs w:val="24"/>
        </w:rPr>
        <w:t>decre</w:t>
      </w:r>
      <w:r w:rsidR="00E84484" w:rsidRPr="00FE7486">
        <w:rPr>
          <w:rFonts w:asciiTheme="majorBidi" w:hAnsiTheme="majorBidi" w:cstheme="majorBidi"/>
          <w:noProof/>
          <w:sz w:val="24"/>
          <w:szCs w:val="24"/>
        </w:rPr>
        <w:t>ment</w:t>
      </w:r>
      <w:r w:rsidR="00D856EB" w:rsidRPr="00FE7486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862979" w:rsidRPr="00FE7486">
        <w:rPr>
          <w:rFonts w:asciiTheme="majorBidi" w:hAnsiTheme="majorBidi" w:cstheme="majorBidi"/>
          <w:noProof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µ</w:t>
      </w:r>
      <w:r w:rsidR="00FE39AF" w:rsidRPr="00FE7486">
        <w:rPr>
          <w:rFonts w:asciiTheme="majorBidi" w:hAnsiTheme="majorBidi" w:cstheme="majorBidi"/>
          <w:sz w:val="24"/>
          <w:szCs w:val="24"/>
        </w:rPr>
        <w:t>mol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5F5843"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r w:rsidR="0005602C" w:rsidRPr="00FE7486">
        <w:rPr>
          <w:rFonts w:asciiTheme="majorBidi" w:hAnsiTheme="majorBidi" w:cstheme="majorBidi"/>
          <w:iCs/>
          <w:sz w:val="24"/>
          <w:szCs w:val="24"/>
        </w:rPr>
        <w:t>,</w:t>
      </w:r>
      <w:r w:rsidR="005F5843" w:rsidRPr="005F5843">
        <w:rPr>
          <w:rFonts w:asciiTheme="majorBidi" w:hAnsiTheme="majorBidi" w:cstheme="majorBidi"/>
          <w:i/>
          <w:iCs/>
          <w:sz w:val="24"/>
          <w:szCs w:val="24"/>
        </w:rPr>
        <w:t>cis</w:t>
      </w:r>
      <w:proofErr w:type="gramEnd"/>
      <w:r w:rsidR="00862979" w:rsidRPr="00FE7486">
        <w:rPr>
          <w:rFonts w:asciiTheme="majorBidi" w:hAnsiTheme="majorBidi" w:cstheme="majorBidi"/>
          <w:sz w:val="24"/>
          <w:szCs w:val="24"/>
        </w:rPr>
        <w:t>-muconate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min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under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standard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assay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conditions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470EA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[</w:t>
      </w:r>
      <w:r w:rsidR="006E65EC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18</w:t>
      </w:r>
      <w:r w:rsidR="00470EA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="006E65EC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27</w:t>
      </w:r>
      <w:r w:rsidR="00470EA6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]</w:t>
      </w:r>
      <w:r w:rsidR="006E65EC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14:paraId="59825648" w14:textId="77777777" w:rsidR="00D856EB" w:rsidRPr="00FE7486" w:rsidRDefault="00D856EB" w:rsidP="00FE7486">
      <w:pPr>
        <w:spacing w:line="276" w:lineRule="auto"/>
        <w:ind w:firstLine="720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</w:p>
    <w:p w14:paraId="7834F82C" w14:textId="77777777" w:rsidR="00307DFB" w:rsidRPr="00FE7486" w:rsidRDefault="00A770F9" w:rsidP="00FE7486">
      <w:pPr>
        <w:pStyle w:val="MDPI62Acknowledgments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</w:rPr>
        <w:t>RESULTS</w:t>
      </w:r>
    </w:p>
    <w:p w14:paraId="23219F08" w14:textId="77777777" w:rsidR="00CE712E" w:rsidRPr="00FE7486" w:rsidRDefault="00CE712E" w:rsidP="00FE7486">
      <w:pPr>
        <w:spacing w:line="276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Isolation,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screening,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selection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2,4-DCP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degrading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bacteria</w:t>
      </w:r>
      <w:r w:rsidR="00A770F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initial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enrichment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experiments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291696" w:rsidRPr="00FE7486">
        <w:rPr>
          <w:rFonts w:asciiTheme="majorBidi" w:hAnsiTheme="majorBidi" w:cstheme="majorBidi"/>
          <w:sz w:val="24"/>
          <w:szCs w:val="24"/>
          <w:lang w:val="en-US"/>
        </w:rPr>
        <w:t>evealed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696"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696" w:rsidRPr="00FE7486">
        <w:rPr>
          <w:rFonts w:asciiTheme="majorBidi" w:hAnsiTheme="majorBidi" w:cstheme="majorBidi"/>
          <w:sz w:val="24"/>
          <w:szCs w:val="24"/>
          <w:lang w:val="en-US"/>
        </w:rPr>
        <w:t>disappearance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696"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1696" w:rsidRPr="00FE7486">
        <w:rPr>
          <w:rFonts w:asciiTheme="majorBidi" w:hAnsiTheme="majorBidi" w:cstheme="majorBidi"/>
          <w:sz w:val="24"/>
          <w:szCs w:val="24"/>
          <w:lang w:val="en-US"/>
        </w:rPr>
        <w:t>2,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4-DCP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flasks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well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incr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ease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cell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density.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rounds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enr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ichment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steps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dilutions,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302C9" w:rsidRPr="00FE7486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dominant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bacterial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strains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isolated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screened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their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potential.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Two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isolates,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B,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showing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highest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potential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identified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further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studies.</w:t>
      </w:r>
    </w:p>
    <w:p w14:paraId="5BDEB0E0" w14:textId="4EFCC85C" w:rsidR="00CE712E" w:rsidRPr="00FE7486" w:rsidRDefault="00CE712E" w:rsidP="00FE7486">
      <w:pPr>
        <w:spacing w:line="276" w:lineRule="auto"/>
        <w:ind w:firstLine="720"/>
        <w:jc w:val="both"/>
        <w:rPr>
          <w:rStyle w:val="fontstyle01"/>
          <w:rFonts w:asciiTheme="majorBidi" w:hAnsiTheme="majorBidi" w:cstheme="majorBidi"/>
          <w:b/>
          <w:color w:val="auto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Identification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phylogenetic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analysis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isolates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based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16S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rRNA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gene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sequencing</w:t>
      </w:r>
      <w:r w:rsidR="00A770F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16S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rRNA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gene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sequences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isolates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were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blasted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using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NCBI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nucleotide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BLAST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program.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programme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BLASTN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2.8.1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displayed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a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comprehensive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lineage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and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taxonomy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report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organisms.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taxonomy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report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16S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rRNA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gene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sequences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from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isolate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A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showed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110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(45)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number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hits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matched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with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domain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bacteria,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out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whic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h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100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(43)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number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hits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were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phylum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G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ammaproteobacteria.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Ninety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eight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(42)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number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hits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belonged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to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genus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i/>
          <w:noProof/>
          <w:color w:val="auto"/>
        </w:rPr>
        <w:t>Psedomonas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.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In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i/>
          <w:noProof/>
          <w:color w:val="auto"/>
        </w:rPr>
        <w:t>Psedomonas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,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most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bacteria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were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found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to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be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i/>
          <w:noProof/>
          <w:color w:val="auto"/>
        </w:rPr>
        <w:t>Psedomonas</w:t>
      </w:r>
      <w:r w:rsidR="00D856EB" w:rsidRPr="00FE7486">
        <w:rPr>
          <w:rStyle w:val="fontstyle01"/>
          <w:rFonts w:asciiTheme="majorBidi" w:hAnsiTheme="majorBidi" w:cstheme="majorBidi"/>
          <w:i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i/>
          <w:noProof/>
          <w:color w:val="auto"/>
        </w:rPr>
        <w:t>fluorescence</w:t>
      </w:r>
      <w:r w:rsidR="00D856EB" w:rsidRPr="00FE7486">
        <w:rPr>
          <w:rStyle w:val="fontstyle01"/>
          <w:rFonts w:asciiTheme="majorBidi" w:hAnsiTheme="majorBidi" w:cstheme="majorBidi"/>
          <w:i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(36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hits,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total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number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7).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rest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were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found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to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be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i/>
          <w:noProof/>
          <w:color w:val="auto"/>
        </w:rPr>
        <w:t>Psedomonas</w:t>
      </w:r>
      <w:r w:rsidR="00D856EB" w:rsidRPr="00FE7486">
        <w:rPr>
          <w:rStyle w:val="fontstyle01"/>
          <w:rFonts w:asciiTheme="majorBidi" w:hAnsiTheme="majorBidi" w:cstheme="majorBidi"/>
          <w:i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sp.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and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uncultured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bacterium.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Paranthesis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above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="006302C9" w:rsidRPr="00FE7486">
        <w:rPr>
          <w:rStyle w:val="fontstyle01"/>
          <w:rFonts w:asciiTheme="majorBidi" w:hAnsiTheme="majorBidi" w:cstheme="majorBidi"/>
          <w:noProof/>
          <w:color w:val="auto"/>
        </w:rPr>
        <w:t>mean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the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total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number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of</w:t>
      </w:r>
      <w:r w:rsidR="00D856EB" w:rsidRPr="00FE7486">
        <w:rPr>
          <w:rStyle w:val="fontstyle01"/>
          <w:rFonts w:asciiTheme="majorBidi" w:hAnsiTheme="majorBidi" w:cstheme="majorBidi"/>
          <w:noProof/>
          <w:color w:val="auto"/>
        </w:rPr>
        <w:t xml:space="preserve"> </w:t>
      </w:r>
      <w:r w:rsidRPr="00FE7486">
        <w:rPr>
          <w:rStyle w:val="fontstyle01"/>
          <w:rFonts w:asciiTheme="majorBidi" w:hAnsiTheme="majorBidi" w:cstheme="majorBidi"/>
          <w:noProof/>
          <w:color w:val="auto"/>
        </w:rPr>
        <w:t>organisms.</w:t>
      </w:r>
      <w:r w:rsidR="00186E9C">
        <w:rPr>
          <w:rStyle w:val="fontstyle01"/>
          <w:rFonts w:asciiTheme="majorBidi" w:hAnsiTheme="majorBidi" w:cstheme="majorBidi"/>
          <w:noProof/>
          <w:color w:val="auto"/>
        </w:rPr>
        <w:t>&lt;…&gt;</w:t>
      </w:r>
    </w:p>
    <w:p w14:paraId="13706ECB" w14:textId="2AFD823E" w:rsidR="00CE712E" w:rsidRPr="00FE7486" w:rsidRDefault="00CE712E" w:rsidP="00FE7486">
      <w:pPr>
        <w:spacing w:line="276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Growth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rat</w:t>
      </w:r>
      <w:r w:rsidR="002C7C03" w:rsidRPr="00FE7486">
        <w:rPr>
          <w:rFonts w:asciiTheme="majorBidi" w:hAnsiTheme="majorBidi" w:cstheme="majorBidi"/>
          <w:b/>
          <w:sz w:val="24"/>
          <w:szCs w:val="24"/>
          <w:lang w:val="en-US"/>
        </w:rPr>
        <w:t>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2C7C03" w:rsidRPr="00FE7486">
        <w:rPr>
          <w:rFonts w:asciiTheme="majorBidi" w:hAnsiTheme="majorBidi" w:cstheme="majorBidi"/>
          <w:b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2C7C03" w:rsidRPr="00FE7486">
        <w:rPr>
          <w:rFonts w:asciiTheme="majorBidi" w:hAnsiTheme="majorBidi" w:cstheme="majorBidi"/>
          <w:b/>
          <w:sz w:val="24"/>
          <w:szCs w:val="24"/>
          <w:lang w:val="en-US"/>
        </w:rPr>
        <w:t>2,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4-DCP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kinetics</w:t>
      </w:r>
      <w:r w:rsidR="00A770F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Two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strains,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bookmarkStart w:id="9" w:name="_Hlk32569933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bookmarkEnd w:id="9"/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further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used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kinetic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studies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>monitoring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cell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growth,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rate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866E9E" w:rsidRPr="00FE7486">
        <w:rPr>
          <w:rFonts w:asciiTheme="majorBidi" w:hAnsiTheme="majorBidi" w:cstheme="majorBidi"/>
          <w:sz w:val="24"/>
          <w:szCs w:val="24"/>
          <w:lang w:eastAsia="en-ZA"/>
        </w:rPr>
        <w:t>Cl</w:t>
      </w:r>
      <w:r w:rsidR="00866E9E">
        <w:rPr>
          <w:rFonts w:asciiTheme="majorBidi" w:hAnsiTheme="majorBidi" w:cstheme="majorBidi"/>
          <w:sz w:val="24"/>
          <w:szCs w:val="24"/>
          <w:vertAlign w:val="superscript"/>
          <w:lang w:eastAsia="en-ZA"/>
        </w:rPr>
        <w:t>–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released.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emonstrated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an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increase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OD</w:t>
      </w:r>
      <w:r w:rsidRPr="00FE7486">
        <w:rPr>
          <w:rFonts w:asciiTheme="majorBidi" w:hAnsiTheme="majorBidi" w:cstheme="majorBidi"/>
          <w:sz w:val="24"/>
          <w:szCs w:val="24"/>
          <w:vertAlign w:val="subscript"/>
          <w:lang w:eastAsia="en-ZA"/>
        </w:rPr>
        <w:t>600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during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MSM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supplemented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attaining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peak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OD</w:t>
      </w:r>
      <w:r w:rsidR="002C7C03" w:rsidRPr="00FE7486">
        <w:rPr>
          <w:rFonts w:asciiTheme="majorBidi" w:hAnsiTheme="majorBidi" w:cstheme="majorBidi"/>
          <w:sz w:val="24"/>
          <w:szCs w:val="24"/>
          <w:vertAlign w:val="subscript"/>
          <w:lang w:eastAsia="en-ZA"/>
        </w:rPr>
        <w:t>600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0.23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13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days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which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decline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observed.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able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degrade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64%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18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days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440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µ</w:t>
      </w:r>
      <w:r w:rsidR="00120307" w:rsidRPr="00FE7486">
        <w:rPr>
          <w:rFonts w:asciiTheme="majorBidi" w:hAnsiTheme="majorBidi" w:cstheme="majorBidi"/>
          <w:sz w:val="24"/>
          <w:szCs w:val="24"/>
          <w:lang w:eastAsia="en-ZA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866E9E" w:rsidRPr="00FE7486">
        <w:rPr>
          <w:rFonts w:asciiTheme="majorBidi" w:hAnsiTheme="majorBidi" w:cstheme="majorBidi"/>
          <w:sz w:val="24"/>
          <w:szCs w:val="24"/>
          <w:lang w:eastAsia="en-ZA"/>
        </w:rPr>
        <w:t>Cl</w:t>
      </w:r>
      <w:r w:rsidR="00866E9E">
        <w:rPr>
          <w:rFonts w:asciiTheme="majorBidi" w:hAnsiTheme="majorBidi" w:cstheme="majorBidi"/>
          <w:sz w:val="24"/>
          <w:szCs w:val="24"/>
          <w:vertAlign w:val="superscript"/>
          <w:lang w:eastAsia="en-ZA"/>
        </w:rPr>
        <w:t>–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r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eleased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medium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(Fig.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2a).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showed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almost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same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pattern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degrade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(Fig.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2b).</w:t>
      </w:r>
      <w:r w:rsidR="00D856EB" w:rsidRPr="00FE7486">
        <w:rPr>
          <w:rFonts w:asciiTheme="majorBidi" w:hAnsiTheme="majorBidi" w:cstheme="majorBidi"/>
          <w:i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demonstrated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increase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OD</w:t>
      </w:r>
      <w:r w:rsidR="002C7C03" w:rsidRPr="00FE7486">
        <w:rPr>
          <w:rFonts w:asciiTheme="majorBidi" w:hAnsiTheme="majorBidi" w:cstheme="majorBidi"/>
          <w:sz w:val="24"/>
          <w:szCs w:val="24"/>
          <w:vertAlign w:val="subscript"/>
          <w:lang w:eastAsia="en-ZA"/>
        </w:rPr>
        <w:t>600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during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gro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wth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MSM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supplemented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4-DCP,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attaining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peak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OD</w:t>
      </w:r>
      <w:r w:rsidR="002C7C03" w:rsidRPr="00FE7486">
        <w:rPr>
          <w:rFonts w:asciiTheme="majorBidi" w:hAnsiTheme="majorBidi" w:cstheme="majorBidi"/>
          <w:sz w:val="24"/>
          <w:szCs w:val="24"/>
          <w:vertAlign w:val="subscript"/>
          <w:lang w:eastAsia="en-ZA"/>
        </w:rPr>
        <w:t>600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0.21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13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days,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later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decline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observed.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org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anism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was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able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degrade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49%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after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16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days,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showing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455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µ</w:t>
      </w:r>
      <w:r w:rsidR="00120307" w:rsidRPr="00FE7486">
        <w:rPr>
          <w:rFonts w:asciiTheme="majorBidi" w:hAnsiTheme="majorBidi" w:cstheme="majorBidi"/>
          <w:sz w:val="24"/>
          <w:szCs w:val="24"/>
          <w:lang w:eastAsia="en-ZA"/>
        </w:rPr>
        <w:t>M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Cl</w:t>
      </w:r>
      <w:r w:rsidR="00866E9E">
        <w:rPr>
          <w:rFonts w:asciiTheme="majorBidi" w:hAnsiTheme="majorBidi" w:cstheme="majorBidi"/>
          <w:sz w:val="24"/>
          <w:szCs w:val="24"/>
          <w:vertAlign w:val="superscript"/>
          <w:lang w:eastAsia="en-ZA"/>
        </w:rPr>
        <w:t>–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released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52F65" w:rsidRPr="00FE7486">
        <w:rPr>
          <w:rFonts w:asciiTheme="majorBidi" w:hAnsiTheme="majorBidi" w:cstheme="majorBidi"/>
          <w:sz w:val="24"/>
          <w:szCs w:val="24"/>
          <w:lang w:eastAsia="en-ZA"/>
        </w:rPr>
        <w:t>medium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exhibited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ability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>to</w:t>
      </w:r>
      <w:r w:rsidR="00D856EB"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>degrade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gradually.</w:t>
      </w:r>
    </w:p>
    <w:p w14:paraId="3970DF60" w14:textId="33349D49" w:rsidR="000C44D7" w:rsidRPr="00186E9C" w:rsidRDefault="00CE712E" w:rsidP="00186E9C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eastAsia="en-ZA"/>
        </w:rPr>
      </w:pP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showed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specific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rate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0.05</w:t>
      </w:r>
      <w:r w:rsidR="00866E9E">
        <w:rPr>
          <w:rFonts w:asciiTheme="majorBidi" w:hAnsiTheme="majorBidi" w:cstheme="majorBidi"/>
          <w:sz w:val="24"/>
          <w:szCs w:val="24"/>
          <w:lang w:eastAsia="en-ZA"/>
        </w:rPr>
        <w:t xml:space="preserve"> per day</w:t>
      </w:r>
      <w:r w:rsidR="00D856EB" w:rsidRPr="00FE7486">
        <w:rPr>
          <w:rFonts w:asciiTheme="majorBidi" w:hAnsiTheme="majorBidi" w:cstheme="majorBidi"/>
          <w:sz w:val="24"/>
          <w:szCs w:val="24"/>
          <w:vertAlign w:val="superscript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doubling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time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0.007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days,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highest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rate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>constant</w:t>
      </w:r>
      <w:r w:rsidR="00D856EB"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eastAsia="en-ZA"/>
        </w:rPr>
        <w:t>at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0.14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EE2126" w:rsidRPr="00FE7486">
        <w:rPr>
          <w:rFonts w:asciiTheme="majorBidi" w:hAnsiTheme="majorBidi" w:cstheme="majorBidi"/>
          <w:sz w:val="24"/>
          <w:szCs w:val="24"/>
          <w:lang w:val="en-US" w:eastAsia="en-ZA"/>
        </w:rPr>
        <w:t>mg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E2126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866E9E" w:rsidRPr="00866E9E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–1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E2126" w:rsidRPr="00FE7486">
        <w:rPr>
          <w:rFonts w:asciiTheme="majorBidi" w:hAnsiTheme="majorBidi" w:cstheme="majorBidi"/>
          <w:sz w:val="24"/>
          <w:szCs w:val="24"/>
          <w:lang w:val="en-US" w:eastAsia="en-ZA"/>
        </w:rPr>
        <w:t>d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>ay</w:t>
      </w:r>
      <w:r w:rsidR="00866E9E" w:rsidRPr="00866E9E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–1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showed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specific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growth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rate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0.03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 xml:space="preserve"> per day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doubling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time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0.004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days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strain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degraded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2C7C03" w:rsidRPr="00FE7486">
        <w:rPr>
          <w:rFonts w:asciiTheme="majorBidi" w:hAnsiTheme="majorBidi" w:cstheme="majorBidi"/>
          <w:sz w:val="24"/>
          <w:szCs w:val="24"/>
          <w:lang w:eastAsia="en-ZA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rate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constant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0.03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866E9E" w:rsidRPr="00FE7486">
        <w:rPr>
          <w:rFonts w:asciiTheme="majorBidi" w:hAnsiTheme="majorBidi" w:cstheme="majorBidi"/>
          <w:sz w:val="24"/>
          <w:szCs w:val="24"/>
          <w:lang w:val="en-US" w:eastAsia="en-ZA"/>
        </w:rPr>
        <w:t>mg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866E9E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866E9E" w:rsidRPr="00866E9E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–1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866E9E">
        <w:rPr>
          <w:rFonts w:asciiTheme="majorBidi" w:hAnsiTheme="majorBidi" w:cstheme="majorBidi"/>
          <w:sz w:val="24"/>
          <w:szCs w:val="24"/>
          <w:lang w:val="en-US" w:eastAsia="en-ZA"/>
        </w:rPr>
        <w:t>day</w:t>
      </w:r>
      <w:r w:rsidR="00866E9E" w:rsidRPr="00866E9E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–</w:t>
      </w:r>
      <w:proofErr w:type="gramStart"/>
      <w:r w:rsidR="00866E9E" w:rsidRPr="00866E9E">
        <w:rPr>
          <w:rFonts w:asciiTheme="majorBidi" w:hAnsiTheme="majorBidi" w:cstheme="majorBidi"/>
          <w:sz w:val="24"/>
          <w:szCs w:val="24"/>
          <w:vertAlign w:val="superscript"/>
          <w:lang w:val="en-US" w:eastAsia="en-ZA"/>
        </w:rPr>
        <w:t>1</w:t>
      </w:r>
      <w:r w:rsidR="00A770F9" w:rsidRPr="00FE7486">
        <w:rPr>
          <w:rFonts w:asciiTheme="majorBidi" w:hAnsiTheme="majorBidi" w:cstheme="majorBidi"/>
          <w:sz w:val="24"/>
          <w:szCs w:val="24"/>
          <w:lang w:eastAsia="en-ZA"/>
        </w:rPr>
        <w:t>.</w:t>
      </w:r>
      <w:bookmarkStart w:id="10" w:name="_Toc490664531"/>
      <w:r w:rsidR="00186E9C" w:rsidRPr="00186E9C">
        <w:rPr>
          <w:rFonts w:asciiTheme="majorBidi" w:hAnsiTheme="majorBidi" w:cstheme="majorBidi"/>
          <w:bCs/>
          <w:sz w:val="24"/>
          <w:szCs w:val="24"/>
          <w:lang w:val="en-US"/>
        </w:rPr>
        <w:t>&lt;</w:t>
      </w:r>
      <w:proofErr w:type="gramEnd"/>
      <w:r w:rsidR="00186E9C" w:rsidRPr="00186E9C">
        <w:rPr>
          <w:rFonts w:asciiTheme="majorBidi" w:hAnsiTheme="majorBidi" w:cstheme="majorBidi"/>
          <w:bCs/>
          <w:sz w:val="24"/>
          <w:szCs w:val="24"/>
          <w:lang w:val="en-US"/>
        </w:rPr>
        <w:t>…&gt;</w:t>
      </w:r>
    </w:p>
    <w:p w14:paraId="3A364243" w14:textId="77777777" w:rsidR="00CE712E" w:rsidRPr="00FE7486" w:rsidRDefault="00CE712E" w:rsidP="00FE7486">
      <w:pPr>
        <w:spacing w:line="276" w:lineRule="auto"/>
        <w:ind w:firstLine="720"/>
        <w:jc w:val="both"/>
        <w:rPr>
          <w:rFonts w:asciiTheme="majorBidi" w:hAnsiTheme="majorBidi" w:cstheme="majorBidi"/>
          <w:bCs/>
          <w:iCs/>
          <w:sz w:val="24"/>
          <w:szCs w:val="24"/>
          <w:lang w:eastAsia="en-ZA"/>
        </w:rPr>
      </w:pP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Detection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genes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bookmarkEnd w:id="10"/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involved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5C0185" w:rsidRPr="00FE7486">
        <w:rPr>
          <w:rFonts w:asciiTheme="majorBidi" w:hAnsiTheme="majorBidi" w:cstheme="majorBidi"/>
          <w:b/>
          <w:noProof/>
          <w:sz w:val="24"/>
          <w:szCs w:val="24"/>
          <w:lang w:val="en-US"/>
        </w:rPr>
        <w:t>2,</w:t>
      </w:r>
      <w:r w:rsidRPr="00FE7486">
        <w:rPr>
          <w:rFonts w:asciiTheme="majorBidi" w:hAnsiTheme="majorBidi" w:cstheme="majorBidi"/>
          <w:b/>
          <w:noProof/>
          <w:sz w:val="24"/>
          <w:szCs w:val="24"/>
          <w:lang w:val="en-US"/>
        </w:rPr>
        <w:t>4-DCP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degradation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pathway</w:t>
      </w:r>
      <w:r w:rsidR="00A770F9" w:rsidRPr="00FE7486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retrieving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gene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sequences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from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whole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genome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data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available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at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NCBI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for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closely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related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strains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lastRenderedPageBreak/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led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designing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specific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primers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noProof/>
          <w:sz w:val="24"/>
          <w:szCs w:val="24"/>
        </w:rPr>
        <w:t>genes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involved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in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2,</w:t>
      </w:r>
      <w:r w:rsidRPr="00FE7486">
        <w:rPr>
          <w:rFonts w:asciiTheme="majorBidi" w:hAnsiTheme="majorBidi" w:cstheme="majorBidi"/>
          <w:iCs/>
          <w:sz w:val="24"/>
          <w:szCs w:val="24"/>
        </w:rPr>
        <w:t>4-DCP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degradation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pathways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(Table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1).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whole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genome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data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sister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strains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both,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showed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presence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gene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sequences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encoding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hydroxylase,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6B64C6" w:rsidRPr="00FE7486">
        <w:rPr>
          <w:rFonts w:asciiTheme="majorBidi" w:hAnsiTheme="majorBidi" w:cstheme="majorBidi"/>
          <w:iCs/>
          <w:sz w:val="24"/>
          <w:szCs w:val="24"/>
        </w:rPr>
        <w:t>1,</w:t>
      </w:r>
      <w:r w:rsidRPr="00FE7486">
        <w:rPr>
          <w:rFonts w:asciiTheme="majorBidi" w:hAnsiTheme="majorBidi" w:cstheme="majorBidi"/>
          <w:iCs/>
          <w:sz w:val="24"/>
          <w:szCs w:val="24"/>
        </w:rPr>
        <w:t>2-dioxygenase,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iCs/>
          <w:sz w:val="24"/>
          <w:szCs w:val="24"/>
        </w:rPr>
        <w:t>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B94674" w:rsidRPr="00FE7486">
        <w:rPr>
          <w:rFonts w:asciiTheme="majorBidi" w:hAnsiTheme="majorBidi" w:cstheme="majorBidi"/>
          <w:iCs/>
          <w:sz w:val="24"/>
          <w:szCs w:val="24"/>
        </w:rPr>
        <w:t>cyclo</w:t>
      </w:r>
      <w:r w:rsidRPr="00FE7486">
        <w:rPr>
          <w:rFonts w:asciiTheme="majorBidi" w:hAnsiTheme="majorBidi" w:cstheme="majorBidi"/>
          <w:iCs/>
          <w:sz w:val="24"/>
          <w:szCs w:val="24"/>
        </w:rPr>
        <w:t>isomerase</w:t>
      </w:r>
      <w:proofErr w:type="spellEnd"/>
      <w:r w:rsidRPr="00FE7486">
        <w:rPr>
          <w:rFonts w:asciiTheme="majorBidi" w:hAnsiTheme="majorBidi" w:cstheme="majorBidi"/>
          <w:iCs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iCs/>
          <w:sz w:val="24"/>
          <w:szCs w:val="24"/>
        </w:rPr>
        <w:t>dienelactone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hydrolase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but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no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strains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showed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presence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gene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sequences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encoding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noProof/>
          <w:sz w:val="24"/>
          <w:szCs w:val="24"/>
        </w:rPr>
        <w:t>maleylacetate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reductase.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primers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successfully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amplified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fragments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for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6B64C6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phenol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6B64C6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hydroxylase,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6B64C6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catechol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6B64C6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1,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2-dioxygenase,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Cs/>
          <w:sz w:val="24"/>
          <w:szCs w:val="24"/>
        </w:rPr>
        <w:t>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B94674" w:rsidRPr="00FE7486">
        <w:rPr>
          <w:rFonts w:asciiTheme="majorBidi" w:hAnsiTheme="majorBidi" w:cstheme="majorBidi"/>
          <w:iCs/>
          <w:sz w:val="24"/>
          <w:szCs w:val="24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dienelactone</w:t>
      </w:r>
      <w:proofErr w:type="spellEnd"/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hydrolase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genes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from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genomic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DNA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isolated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from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6B64C6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(Fig.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3a)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6B64C6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(Fig.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3b).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Fig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ure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3c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shows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amplification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Cs/>
          <w:sz w:val="24"/>
          <w:szCs w:val="24"/>
        </w:rPr>
        <w:t>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B94674" w:rsidRPr="00FE7486">
        <w:rPr>
          <w:rFonts w:asciiTheme="majorBidi" w:hAnsiTheme="majorBidi" w:cstheme="majorBidi"/>
          <w:iCs/>
          <w:sz w:val="24"/>
          <w:szCs w:val="24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gene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PCR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experiments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also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showed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no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amplification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genes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designed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for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catechol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="00AA2257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2,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3-dioxygenase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(the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enzyme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that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facilitates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43F84">
        <w:rPr>
          <w:rFonts w:asciiTheme="majorBidi" w:hAnsiTheme="majorBidi" w:cstheme="majorBidi"/>
          <w:bCs/>
          <w:i/>
          <w:sz w:val="24"/>
          <w:szCs w:val="24"/>
          <w:lang w:eastAsia="en-ZA"/>
        </w:rPr>
        <w:t>meta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-pathway)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nor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noProof/>
          <w:sz w:val="24"/>
          <w:szCs w:val="24"/>
          <w:lang w:eastAsia="en-ZA"/>
        </w:rPr>
        <w:t>maleylacetate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reductase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(the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enzyme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that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is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involved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noProof/>
          <w:sz w:val="24"/>
          <w:szCs w:val="24"/>
          <w:lang w:eastAsia="en-ZA"/>
        </w:rPr>
        <w:t>funneling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compounds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to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Krebs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 xml:space="preserve"> </w:t>
      </w:r>
      <w:r w:rsidRPr="00FE7486">
        <w:rPr>
          <w:rFonts w:asciiTheme="majorBidi" w:hAnsiTheme="majorBidi" w:cstheme="majorBidi"/>
          <w:bCs/>
          <w:iCs/>
          <w:sz w:val="24"/>
          <w:szCs w:val="24"/>
          <w:lang w:eastAsia="en-ZA"/>
        </w:rPr>
        <w:t>cycle).</w:t>
      </w:r>
    </w:p>
    <w:p w14:paraId="4E98DCC1" w14:textId="77777777" w:rsidR="00D856EB" w:rsidRPr="00FE7486" w:rsidRDefault="00D856EB" w:rsidP="00FE7486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5959BED7" w14:textId="77777777" w:rsidR="00A770F9" w:rsidRPr="00FE7486" w:rsidRDefault="00A770F9" w:rsidP="00FE7486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>DISCUSSION</w:t>
      </w:r>
    </w:p>
    <w:p w14:paraId="7B56383D" w14:textId="43FD282B" w:rsidR="00CE712E" w:rsidRPr="00186E9C" w:rsidRDefault="00CE712E" w:rsidP="00186E9C">
      <w:pPr>
        <w:spacing w:line="276" w:lineRule="auto"/>
        <w:ind w:firstLine="72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this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study,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indigenous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acteria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capable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degrading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2,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4-DCP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isolated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activated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sludge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samples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Durban,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South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Africa.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Studies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have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reported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that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microorganisms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isolated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from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groundwater</w:t>
      </w:r>
      <w:r w:rsidR="00D856EB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activated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sludge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350D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[</w:t>
      </w:r>
      <w:r w:rsidR="00887BDB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28</w:t>
      </w:r>
      <w:r w:rsidR="001A350D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]</w:t>
      </w:r>
      <w:r w:rsidR="00D856EB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are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capable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degradi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ng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chlorophenols.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total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isolates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showed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capability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grow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MSM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supplemented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2,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4-DCP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(40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73B1D" w:rsidRPr="00FE7486">
        <w:rPr>
          <w:rFonts w:asciiTheme="majorBidi" w:hAnsiTheme="majorBidi" w:cstheme="majorBidi"/>
          <w:sz w:val="24"/>
          <w:szCs w:val="24"/>
          <w:lang w:val="en-US" w:eastAsia="en-ZA"/>
        </w:rPr>
        <w:t>mg</w:t>
      </w:r>
      <w:r w:rsidR="000E676D" w:rsidRPr="00FE7486">
        <w:rPr>
          <w:rFonts w:asciiTheme="majorBidi" w:hAnsiTheme="majorBidi" w:cstheme="majorBidi"/>
          <w:sz w:val="24"/>
          <w:szCs w:val="24"/>
          <w:lang w:val="en-US" w:eastAsia="en-ZA"/>
        </w:rPr>
        <w:t>/</w:t>
      </w:r>
      <w:r w:rsidR="00273B1D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but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only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were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capable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degrade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2,4-DCP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effectively.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However,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none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isolates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could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completely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mineralize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2,4-DCP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possibly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due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substrate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inhibition</w:t>
      </w:r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A350D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[</w:t>
      </w:r>
      <w:r w:rsidR="00887BDB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13</w:t>
      </w:r>
      <w:proofErr w:type="gramStart"/>
      <w:r w:rsidR="001A350D" w:rsidRPr="00FE7486">
        <w:rPr>
          <w:rFonts w:asciiTheme="majorBidi" w:hAnsiTheme="majorBidi" w:cstheme="majorBidi"/>
          <w:noProof/>
          <w:sz w:val="24"/>
          <w:szCs w:val="24"/>
          <w:lang w:val="en-US"/>
        </w:rPr>
        <w:t>]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86E9C">
        <w:rPr>
          <w:rFonts w:asciiTheme="majorBidi" w:hAnsiTheme="majorBidi" w:cstheme="majorBidi"/>
          <w:sz w:val="24"/>
          <w:szCs w:val="24"/>
          <w:lang w:val="en-US" w:eastAsia="en-ZA"/>
        </w:rPr>
        <w:t>&lt;</w:t>
      </w:r>
      <w:proofErr w:type="gramEnd"/>
      <w:r w:rsidR="00186E9C">
        <w:rPr>
          <w:rFonts w:asciiTheme="majorBidi" w:hAnsiTheme="majorBidi" w:cstheme="majorBidi"/>
          <w:sz w:val="24"/>
          <w:szCs w:val="24"/>
          <w:lang w:val="en-US" w:eastAsia="en-ZA"/>
        </w:rPr>
        <w:t>…&gt;</w:t>
      </w:r>
    </w:p>
    <w:p w14:paraId="00A1D7E2" w14:textId="1347A26A" w:rsidR="00CE712E" w:rsidRPr="00186E9C" w:rsidRDefault="00CE712E" w:rsidP="00186E9C">
      <w:pPr>
        <w:spacing w:line="276" w:lineRule="auto"/>
        <w:ind w:firstLine="720"/>
        <w:jc w:val="both"/>
        <w:rPr>
          <w:rFonts w:asciiTheme="majorBidi" w:hAnsiTheme="majorBidi" w:cstheme="majorBidi"/>
          <w:iCs/>
          <w:sz w:val="24"/>
          <w:szCs w:val="24"/>
        </w:rPr>
      </w:pPr>
      <w:r w:rsidRPr="00FE7486">
        <w:rPr>
          <w:rFonts w:asciiTheme="majorBidi" w:hAnsiTheme="majorBidi" w:cstheme="majorBidi"/>
          <w:iCs/>
          <w:sz w:val="24"/>
          <w:szCs w:val="24"/>
        </w:rPr>
        <w:t>Microorganisms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facilitate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degradation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noProof/>
          <w:sz w:val="24"/>
          <w:szCs w:val="24"/>
        </w:rPr>
        <w:t>chlorophenolic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compounds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genes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encoding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specific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enzymes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9D5DAF" w:rsidRPr="00FE7486">
        <w:rPr>
          <w:rFonts w:asciiTheme="majorBidi" w:hAnsiTheme="majorBidi" w:cstheme="majorBidi"/>
          <w:iCs/>
          <w:sz w:val="24"/>
          <w:szCs w:val="24"/>
        </w:rPr>
        <w:t>[11]</w:t>
      </w:r>
      <w:r w:rsidRPr="00FE7486">
        <w:rPr>
          <w:rFonts w:asciiTheme="majorBidi" w:hAnsiTheme="majorBidi" w:cstheme="majorBidi"/>
          <w:iCs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  <w:lang w:val="en-US"/>
        </w:rPr>
        <w:t>showed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  <w:lang w:val="en-US"/>
        </w:rPr>
        <w:t>expression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2C2B11" w:rsidRPr="00FE7486">
        <w:rPr>
          <w:rFonts w:asciiTheme="majorBidi" w:hAnsiTheme="majorBidi" w:cstheme="majorBidi"/>
          <w:iCs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2C2B11" w:rsidRPr="00FE7486">
        <w:rPr>
          <w:rFonts w:asciiTheme="majorBidi" w:hAnsiTheme="majorBidi" w:cstheme="majorBidi"/>
          <w:iCs/>
          <w:sz w:val="24"/>
          <w:szCs w:val="24"/>
        </w:rPr>
        <w:t>hydroxylase,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2C2B11" w:rsidRPr="00FE7486">
        <w:rPr>
          <w:rFonts w:asciiTheme="majorBidi" w:hAnsiTheme="majorBidi" w:cstheme="majorBidi"/>
          <w:iCs/>
          <w:sz w:val="24"/>
          <w:szCs w:val="24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2C2B11" w:rsidRPr="00FE7486">
        <w:rPr>
          <w:rFonts w:asciiTheme="majorBidi" w:hAnsiTheme="majorBidi" w:cstheme="majorBidi"/>
          <w:iCs/>
          <w:sz w:val="24"/>
          <w:szCs w:val="24"/>
        </w:rPr>
        <w:t>1,</w:t>
      </w:r>
      <w:r w:rsidRPr="00FE7486">
        <w:rPr>
          <w:rFonts w:asciiTheme="majorBidi" w:hAnsiTheme="majorBidi" w:cstheme="majorBidi"/>
          <w:iCs/>
          <w:sz w:val="24"/>
          <w:szCs w:val="24"/>
        </w:rPr>
        <w:t>2-dioxygenase,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E7486">
        <w:rPr>
          <w:rFonts w:asciiTheme="majorBidi" w:hAnsiTheme="majorBidi" w:cstheme="majorBidi"/>
          <w:iCs/>
          <w:sz w:val="24"/>
          <w:szCs w:val="24"/>
        </w:rPr>
        <w:t>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47379C" w:rsidRPr="00FE7486">
        <w:rPr>
          <w:rFonts w:asciiTheme="majorBidi" w:hAnsiTheme="majorBidi" w:cstheme="majorBidi"/>
          <w:iCs/>
          <w:sz w:val="24"/>
          <w:szCs w:val="24"/>
        </w:rPr>
        <w:t>cyclo</w:t>
      </w:r>
      <w:r w:rsidRPr="00FE7486">
        <w:rPr>
          <w:rFonts w:asciiTheme="majorBidi" w:hAnsiTheme="majorBidi" w:cstheme="majorBidi"/>
          <w:iCs/>
          <w:sz w:val="24"/>
          <w:szCs w:val="24"/>
        </w:rPr>
        <w:t>isomerase</w:t>
      </w:r>
      <w:proofErr w:type="spellEnd"/>
      <w:r w:rsidRPr="00FE7486">
        <w:rPr>
          <w:rFonts w:asciiTheme="majorBidi" w:hAnsiTheme="majorBidi" w:cstheme="majorBidi"/>
          <w:iCs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="00CA4C63" w:rsidRPr="00FE7486">
        <w:rPr>
          <w:rFonts w:asciiTheme="majorBidi" w:hAnsiTheme="majorBidi" w:cstheme="majorBidi"/>
          <w:bCs/>
          <w:iCs/>
          <w:sz w:val="24"/>
          <w:szCs w:val="24"/>
        </w:rPr>
        <w:t>cDLH</w:t>
      </w:r>
      <w:proofErr w:type="spellEnd"/>
      <w:r w:rsidR="00D856EB" w:rsidRPr="00FE748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CA4C63" w:rsidRPr="00FE7486">
        <w:rPr>
          <w:rFonts w:asciiTheme="majorBidi" w:hAnsiTheme="majorBidi" w:cstheme="majorBidi"/>
          <w:bCs/>
          <w:iCs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proofErr w:type="spellStart"/>
      <w:r w:rsidR="00CA4C63" w:rsidRPr="00FE7486">
        <w:rPr>
          <w:rFonts w:asciiTheme="majorBidi" w:hAnsiTheme="majorBidi" w:cstheme="majorBidi"/>
          <w:bCs/>
          <w:iCs/>
          <w:sz w:val="24"/>
          <w:szCs w:val="24"/>
        </w:rPr>
        <w:t>tDLH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when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induced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either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iCs/>
          <w:sz w:val="24"/>
          <w:szCs w:val="24"/>
        </w:rPr>
        <w:t>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0E676D" w:rsidRPr="00FE7486">
        <w:rPr>
          <w:rFonts w:asciiTheme="majorBidi" w:hAnsiTheme="majorBidi" w:cstheme="majorBidi"/>
          <w:sz w:val="24"/>
          <w:szCs w:val="24"/>
          <w:lang w:val="en-US"/>
        </w:rPr>
        <w:t>2,4-DCP</w:t>
      </w:r>
      <w:r w:rsidRPr="00FE7486">
        <w:rPr>
          <w:rFonts w:asciiTheme="majorBidi" w:hAnsiTheme="majorBidi" w:cstheme="majorBidi"/>
          <w:iCs/>
          <w:sz w:val="24"/>
          <w:szCs w:val="24"/>
        </w:rPr>
        <w:t>.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along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was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chosen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growth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substrate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for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biomass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production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because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is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precursor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many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derivatives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like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2,4-DCP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and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wide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variety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microorganisms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are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known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to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be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capable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metabolizing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mineralizing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under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aerobic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and/or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anaerobic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E51689" w:rsidRPr="00FE7486">
        <w:rPr>
          <w:rFonts w:asciiTheme="majorBidi" w:hAnsiTheme="majorBidi" w:cstheme="majorBidi"/>
          <w:iCs/>
          <w:sz w:val="24"/>
          <w:szCs w:val="24"/>
        </w:rPr>
        <w:t>conditions.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bookmarkStart w:id="11" w:name="_Hlk32568916"/>
      <w:r w:rsidR="00186E9C">
        <w:rPr>
          <w:rFonts w:asciiTheme="majorBidi" w:hAnsiTheme="majorBidi" w:cstheme="majorBidi"/>
          <w:iCs/>
          <w:sz w:val="24"/>
          <w:szCs w:val="24"/>
        </w:rPr>
        <w:t xml:space="preserve">&lt;…&gt;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the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present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study,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high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concentration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s</w:t>
      </w:r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u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bstrate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5F5843" w:rsidRPr="005F5843">
        <w:rPr>
          <w:rFonts w:asciiTheme="majorBidi" w:hAnsiTheme="majorBidi" w:cstheme="majorBidi"/>
          <w:i/>
          <w:sz w:val="24"/>
          <w:szCs w:val="24"/>
          <w:lang w:val="en-US"/>
        </w:rPr>
        <w:t>cis</w:t>
      </w:r>
      <w:r w:rsidR="00AA41AB" w:rsidRPr="00FE7486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F5843" w:rsidRPr="005F5843">
        <w:rPr>
          <w:rFonts w:asciiTheme="majorBidi" w:hAnsiTheme="majorBidi" w:cstheme="majorBidi"/>
          <w:i/>
          <w:sz w:val="24"/>
          <w:szCs w:val="24"/>
          <w:lang w:val="en-US"/>
        </w:rPr>
        <w:t>cis</w:t>
      </w:r>
      <w:proofErr w:type="gramEnd"/>
      <w:r w:rsidR="002C2B11" w:rsidRPr="00FE7486">
        <w:rPr>
          <w:rFonts w:asciiTheme="majorBidi" w:hAnsiTheme="majorBidi" w:cstheme="majorBidi"/>
          <w:iCs/>
          <w:sz w:val="24"/>
          <w:szCs w:val="24"/>
          <w:lang w:val="en-US"/>
        </w:rPr>
        <w:t>-muconates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2C2B11" w:rsidRPr="00FE7486">
        <w:rPr>
          <w:rFonts w:asciiTheme="majorBidi" w:hAnsiTheme="majorBidi" w:cstheme="majorBidi"/>
          <w:iCs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10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520E07" w:rsidRPr="00FE7486">
        <w:rPr>
          <w:rFonts w:asciiTheme="majorBidi" w:hAnsiTheme="majorBidi" w:cstheme="majorBidi"/>
          <w:iCs/>
          <w:sz w:val="24"/>
          <w:szCs w:val="24"/>
          <w:lang w:val="en-US"/>
        </w:rPr>
        <w:t>m</w:t>
      </w:r>
      <w:r w:rsidR="00120307" w:rsidRPr="00FE7486">
        <w:rPr>
          <w:rFonts w:asciiTheme="majorBidi" w:hAnsiTheme="majorBidi" w:cstheme="majorBidi"/>
          <w:iCs/>
          <w:sz w:val="24"/>
          <w:szCs w:val="24"/>
          <w:lang w:val="en-US"/>
        </w:rPr>
        <w:t>M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9D0208" w:rsidRPr="00FE7486">
        <w:rPr>
          <w:rFonts w:asciiTheme="majorBidi" w:hAnsiTheme="majorBidi" w:cstheme="majorBidi"/>
          <w:iCs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used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di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chloromuconate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reported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show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low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towards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5F5843" w:rsidRPr="005F5843">
        <w:rPr>
          <w:rFonts w:asciiTheme="majorBidi" w:hAnsiTheme="majorBidi" w:cstheme="majorBidi"/>
          <w:i/>
          <w:sz w:val="24"/>
          <w:szCs w:val="24"/>
          <w:lang w:val="en-US"/>
        </w:rPr>
        <w:t>cis</w:t>
      </w:r>
      <w:r w:rsidR="00DD1441" w:rsidRPr="00FE7486">
        <w:rPr>
          <w:rFonts w:asciiTheme="majorBidi" w:hAnsiTheme="majorBidi" w:cstheme="majorBidi"/>
          <w:i/>
          <w:sz w:val="24"/>
          <w:szCs w:val="24"/>
          <w:lang w:val="en-US"/>
        </w:rPr>
        <w:t>,</w:t>
      </w:r>
      <w:r w:rsidR="005F5843" w:rsidRPr="005F5843">
        <w:rPr>
          <w:rFonts w:asciiTheme="majorBidi" w:hAnsiTheme="majorBidi" w:cstheme="majorBidi"/>
          <w:i/>
          <w:sz w:val="24"/>
          <w:szCs w:val="24"/>
          <w:lang w:val="en-US"/>
        </w:rPr>
        <w:t>cis</w:t>
      </w:r>
      <w:r w:rsidR="00DD1441" w:rsidRPr="00FE7486">
        <w:rPr>
          <w:rFonts w:asciiTheme="majorBidi" w:hAnsiTheme="majorBidi" w:cstheme="majorBidi"/>
          <w:iCs/>
          <w:sz w:val="24"/>
          <w:szCs w:val="24"/>
          <w:lang w:val="en-US"/>
        </w:rPr>
        <w:t>-muconate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9D0208" w:rsidRPr="00FE7486">
        <w:rPr>
          <w:rFonts w:asciiTheme="majorBidi" w:hAnsiTheme="majorBidi" w:cstheme="majorBidi"/>
          <w:iCs/>
          <w:sz w:val="24"/>
          <w:szCs w:val="24"/>
          <w:lang w:val="en-US"/>
        </w:rPr>
        <w:t>due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9D0208" w:rsidRPr="00FE7486">
        <w:rPr>
          <w:rFonts w:asciiTheme="majorBidi" w:hAnsiTheme="majorBidi" w:cstheme="majorBidi"/>
          <w:iCs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high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/>
          <w:sz w:val="24"/>
          <w:szCs w:val="24"/>
          <w:lang w:val="en-US"/>
        </w:rPr>
        <w:t>K</w:t>
      </w:r>
      <w:r w:rsidR="00AA41AB" w:rsidRPr="00FE7486">
        <w:rPr>
          <w:rFonts w:asciiTheme="majorBidi" w:hAnsiTheme="majorBidi" w:cstheme="majorBidi"/>
          <w:iCs/>
          <w:sz w:val="24"/>
          <w:szCs w:val="24"/>
          <w:vertAlign w:val="subscript"/>
          <w:lang w:val="en-US"/>
        </w:rPr>
        <w:t>m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value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of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about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A41AB" w:rsidRPr="00FE7486">
        <w:rPr>
          <w:rFonts w:asciiTheme="majorBidi" w:hAnsiTheme="majorBidi" w:cstheme="majorBidi"/>
          <w:iCs/>
          <w:sz w:val="24"/>
          <w:szCs w:val="24"/>
          <w:lang w:val="en-US"/>
        </w:rPr>
        <w:t>4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520E07" w:rsidRPr="00FE7486">
        <w:rPr>
          <w:rFonts w:asciiTheme="majorBidi" w:hAnsiTheme="majorBidi" w:cstheme="majorBidi"/>
          <w:iCs/>
          <w:sz w:val="24"/>
          <w:szCs w:val="24"/>
          <w:lang w:val="en-US"/>
        </w:rPr>
        <w:t>m</w:t>
      </w:r>
      <w:r w:rsidR="00120307" w:rsidRPr="00FE7486">
        <w:rPr>
          <w:rFonts w:asciiTheme="majorBidi" w:hAnsiTheme="majorBidi" w:cstheme="majorBidi"/>
          <w:iCs/>
          <w:sz w:val="24"/>
          <w:szCs w:val="24"/>
          <w:lang w:val="en-US"/>
        </w:rPr>
        <w:t>M</w:t>
      </w:r>
      <w:r w:rsidR="002C2B11" w:rsidRPr="00FE7486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bookmarkEnd w:id="11"/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Likewise,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1,2-dioxygenase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with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relaxed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substrate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specificity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high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against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proofErr w:type="spellStart"/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chlorocatechols</w:t>
      </w:r>
      <w:proofErr w:type="spellEnd"/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was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identified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key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many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organisms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named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1,2-dioxygenase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type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B3E71" w:rsidRPr="00FE7486">
        <w:rPr>
          <w:rFonts w:asciiTheme="majorBidi" w:hAnsiTheme="majorBidi" w:cstheme="majorBidi"/>
          <w:iCs/>
          <w:sz w:val="24"/>
          <w:szCs w:val="24"/>
          <w:lang w:val="en-US"/>
        </w:rPr>
        <w:t>II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846736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[</w:t>
      </w:r>
      <w:r w:rsidR="00C41EE9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18</w:t>
      </w:r>
      <w:r w:rsidR="00846736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]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be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differentiated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from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classical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6E18DB" w:rsidRPr="00FE7486">
        <w:rPr>
          <w:rFonts w:asciiTheme="majorBidi" w:hAnsiTheme="majorBidi" w:cstheme="majorBidi"/>
          <w:iCs/>
          <w:sz w:val="24"/>
          <w:szCs w:val="24"/>
          <w:lang w:val="en-US"/>
        </w:rPr>
        <w:t>1,2-dioxygenases.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It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highly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possible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that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="0047379C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7379C"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="0047379C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="0047379C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7379C" w:rsidRPr="00FE7486">
        <w:rPr>
          <w:rFonts w:asciiTheme="majorBidi" w:hAnsiTheme="majorBidi" w:cstheme="majorBidi"/>
          <w:sz w:val="24"/>
          <w:szCs w:val="24"/>
          <w:lang w:val="en-US" w:eastAsia="en-ZA"/>
        </w:rPr>
        <w:t>express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1,2-dioxygenase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type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II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when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induced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with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phenol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or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2,4-DCP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and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showed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high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specific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towards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un-substituted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47379C" w:rsidRPr="00FE7486">
        <w:rPr>
          <w:rFonts w:asciiTheme="majorBidi" w:hAnsiTheme="majorBidi" w:cstheme="majorBidi"/>
          <w:iCs/>
          <w:sz w:val="24"/>
          <w:szCs w:val="24"/>
          <w:lang w:val="en-US"/>
        </w:rPr>
        <w:t>substrates.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</w:t>
      </w:r>
      <w:r w:rsidR="00EF67B7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67B7" w:rsidRPr="00FE7486">
        <w:rPr>
          <w:rFonts w:asciiTheme="majorBidi" w:hAnsiTheme="majorBidi" w:cstheme="majorBidi"/>
          <w:sz w:val="24"/>
          <w:szCs w:val="24"/>
          <w:lang w:val="en-US" w:eastAsia="en-ZA"/>
        </w:rPr>
        <w:t>showed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67B7" w:rsidRPr="00FE7486">
        <w:rPr>
          <w:rFonts w:asciiTheme="majorBidi" w:hAnsiTheme="majorBidi" w:cstheme="majorBidi"/>
          <w:sz w:val="24"/>
          <w:szCs w:val="24"/>
          <w:lang w:val="en-US" w:eastAsia="en-ZA"/>
        </w:rPr>
        <w:t>high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catechol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1,2-dioxygenase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specific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(15.63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sz w:val="24"/>
          <w:szCs w:val="24"/>
        </w:rPr>
        <w:t>U</w:t>
      </w:r>
      <w:r w:rsidR="00136CB4" w:rsidRPr="00FE7486">
        <w:rPr>
          <w:rFonts w:asciiTheme="majorBidi" w:hAnsiTheme="majorBidi" w:cstheme="majorBidi"/>
          <w:sz w:val="24"/>
          <w:szCs w:val="24"/>
        </w:rPr>
        <w:t>/</w:t>
      </w:r>
      <w:r w:rsidR="00EF67B7" w:rsidRPr="00FE7486">
        <w:rPr>
          <w:rFonts w:asciiTheme="majorBidi" w:hAnsiTheme="majorBidi" w:cstheme="majorBidi"/>
          <w:sz w:val="24"/>
          <w:szCs w:val="24"/>
        </w:rPr>
        <w:t>mg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F67B7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EF67B7" w:rsidRPr="00FE7486">
        <w:rPr>
          <w:rFonts w:asciiTheme="majorBidi" w:hAnsiTheme="majorBidi" w:cstheme="majorBidi"/>
          <w:sz w:val="24"/>
          <w:szCs w:val="24"/>
        </w:rPr>
        <w:t>protein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)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almost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similar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F3E7F" w:rsidRPr="00FE7486">
        <w:rPr>
          <w:rFonts w:asciiTheme="majorBidi" w:hAnsiTheme="majorBidi" w:cstheme="majorBidi"/>
          <w:iCs/>
          <w:sz w:val="24"/>
          <w:szCs w:val="24"/>
          <w:lang w:val="en-US"/>
        </w:rPr>
        <w:t>(</w:t>
      </w:r>
      <w:r w:rsidR="00E72984" w:rsidRPr="00FE7486">
        <w:rPr>
          <w:rFonts w:asciiTheme="majorBidi" w:hAnsiTheme="majorBidi" w:cstheme="majorBidi"/>
          <w:iCs/>
          <w:sz w:val="24"/>
          <w:szCs w:val="24"/>
          <w:lang w:val="en-US"/>
        </w:rPr>
        <w:t>17.14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136CB4" w:rsidRPr="00FE7486">
        <w:rPr>
          <w:rFonts w:asciiTheme="majorBidi" w:hAnsiTheme="majorBidi" w:cstheme="majorBidi"/>
          <w:sz w:val="24"/>
          <w:szCs w:val="24"/>
        </w:rPr>
        <w:t>U/mg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36879"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A36879" w:rsidRPr="00FE7486">
        <w:rPr>
          <w:rFonts w:asciiTheme="majorBidi" w:hAnsiTheme="majorBidi" w:cstheme="majorBidi"/>
          <w:sz w:val="24"/>
          <w:szCs w:val="24"/>
        </w:rPr>
        <w:t>protein</w:t>
      </w:r>
      <w:r w:rsidR="003F3E7F" w:rsidRPr="00FE7486">
        <w:rPr>
          <w:rFonts w:asciiTheme="majorBidi" w:hAnsiTheme="majorBidi" w:cstheme="majorBidi"/>
          <w:iCs/>
          <w:sz w:val="24"/>
          <w:szCs w:val="24"/>
          <w:lang w:val="en-US"/>
        </w:rPr>
        <w:t>)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as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reported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EF67B7" w:rsidRPr="00FE7486">
        <w:rPr>
          <w:rFonts w:asciiTheme="majorBidi" w:hAnsiTheme="majorBidi" w:cstheme="majorBidi"/>
          <w:iCs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F3E7F" w:rsidRPr="00FE7486">
        <w:rPr>
          <w:rFonts w:asciiTheme="majorBidi" w:hAnsiTheme="majorBidi" w:cstheme="majorBidi"/>
          <w:i/>
          <w:sz w:val="24"/>
          <w:szCs w:val="24"/>
          <w:lang w:val="en-US"/>
        </w:rPr>
        <w:t>P.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3F3E7F" w:rsidRPr="00FE7486">
        <w:rPr>
          <w:rFonts w:asciiTheme="majorBidi" w:hAnsiTheme="majorBidi" w:cstheme="majorBidi"/>
          <w:i/>
          <w:sz w:val="24"/>
          <w:szCs w:val="24"/>
          <w:lang w:val="en-US"/>
        </w:rPr>
        <w:t>putida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F3E7F" w:rsidRPr="00FE7486">
        <w:rPr>
          <w:rFonts w:asciiTheme="majorBidi" w:hAnsiTheme="majorBidi" w:cstheme="majorBidi"/>
          <w:iCs/>
          <w:sz w:val="24"/>
          <w:szCs w:val="24"/>
          <w:lang w:val="en-US"/>
        </w:rPr>
        <w:t>strain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3F3E7F" w:rsidRPr="00FE7486">
        <w:rPr>
          <w:rFonts w:asciiTheme="majorBidi" w:hAnsiTheme="majorBidi" w:cstheme="majorBidi"/>
          <w:iCs/>
          <w:sz w:val="24"/>
          <w:szCs w:val="24"/>
          <w:lang w:val="en-US"/>
        </w:rPr>
        <w:t>N6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846736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[</w:t>
      </w:r>
      <w:r w:rsidR="00C41EE9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34</w:t>
      </w:r>
      <w:r w:rsidR="00846736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]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but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contrary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to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reported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in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other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/>
          <w:sz w:val="24"/>
          <w:szCs w:val="24"/>
          <w:lang w:val="en-US"/>
        </w:rPr>
        <w:t>Pseudomonas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strains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where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very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low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specific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activity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is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reported</w:t>
      </w:r>
      <w:r w:rsidR="00D856EB" w:rsidRPr="00FE7486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846736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[</w:t>
      </w:r>
      <w:r w:rsidR="00C41EE9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11</w:t>
      </w:r>
      <w:r w:rsidR="00846736" w:rsidRPr="00FE7486">
        <w:rPr>
          <w:rFonts w:asciiTheme="majorBidi" w:hAnsiTheme="majorBidi" w:cstheme="majorBidi"/>
          <w:iCs/>
          <w:noProof/>
          <w:sz w:val="24"/>
          <w:szCs w:val="24"/>
          <w:lang w:val="en-US"/>
        </w:rPr>
        <w:t>]</w:t>
      </w:r>
      <w:r w:rsidR="00A36879" w:rsidRPr="00FE7486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  <w:r w:rsidR="00D856EB" w:rsidRPr="00FE7486">
        <w:rPr>
          <w:rFonts w:asciiTheme="majorBidi" w:hAnsiTheme="majorBidi" w:cstheme="majorBidi"/>
          <w:iCs/>
          <w:sz w:val="24"/>
          <w:szCs w:val="24"/>
        </w:rPr>
        <w:t xml:space="preserve"> </w:t>
      </w:r>
      <w:bookmarkStart w:id="12" w:name="_Toc472771715"/>
      <w:r w:rsidR="00186E9C">
        <w:rPr>
          <w:rFonts w:asciiTheme="majorBidi" w:hAnsiTheme="majorBidi" w:cstheme="majorBidi"/>
          <w:noProof/>
          <w:sz w:val="24"/>
          <w:szCs w:val="24"/>
          <w:lang w:val="en-US"/>
        </w:rPr>
        <w:t>&lt;…&gt;</w:t>
      </w:r>
    </w:p>
    <w:p w14:paraId="5BE3A382" w14:textId="77777777" w:rsidR="00D856EB" w:rsidRPr="00FE7486" w:rsidRDefault="00D856EB" w:rsidP="00FE7486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bookmarkEnd w:id="12"/>
    <w:p w14:paraId="4704AB16" w14:textId="77777777" w:rsidR="004B0430" w:rsidRPr="00FE7486" w:rsidRDefault="00181165" w:rsidP="00FE7486">
      <w:pPr>
        <w:pStyle w:val="MDPI62Acknowledgments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</w:rPr>
        <w:t>ACKNOWLEDGMENTS</w:t>
      </w:r>
    </w:p>
    <w:p w14:paraId="19244FC6" w14:textId="6AF65867" w:rsidR="004B0430" w:rsidRDefault="008F485E" w:rsidP="00FE7486">
      <w:pPr>
        <w:pStyle w:val="MDPI62Acknowledgments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post-doctoral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research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fellowship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awarded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  <w:lang w:val="en-ZA"/>
        </w:rPr>
        <w:t>Dr</w:t>
      </w:r>
      <w:r w:rsidR="00181165" w:rsidRPr="00FE7486">
        <w:rPr>
          <w:rFonts w:asciiTheme="majorBidi" w:hAnsiTheme="majorBidi" w:cstheme="majorBidi"/>
          <w:sz w:val="24"/>
          <w:szCs w:val="24"/>
          <w:lang w:val="en-ZA"/>
        </w:rPr>
        <w:t>.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A</w:t>
      </w:r>
      <w:r w:rsidR="00181165" w:rsidRPr="00FE7486">
        <w:rPr>
          <w:rFonts w:asciiTheme="majorBidi" w:hAnsiTheme="majorBidi" w:cstheme="majorBidi"/>
          <w:sz w:val="24"/>
          <w:szCs w:val="24"/>
          <w:lang w:val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Kumar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University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KwaZulu-Natal,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Durban,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South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Africa.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authors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are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grateful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for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MSc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scholarship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awarded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Boitumelo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proofErr w:type="spellStart"/>
      <w:r w:rsidRPr="00FE7486">
        <w:rPr>
          <w:rFonts w:asciiTheme="majorBidi" w:hAnsiTheme="majorBidi" w:cstheme="majorBidi"/>
          <w:sz w:val="24"/>
          <w:szCs w:val="24"/>
          <w:lang w:val="en-ZA"/>
        </w:rPr>
        <w:t>Setlhare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to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carry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out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this</w:t>
      </w:r>
      <w:r w:rsidR="00D856EB" w:rsidRPr="00FE7486">
        <w:rPr>
          <w:rFonts w:asciiTheme="majorBidi" w:hAnsiTheme="majorBidi" w:cstheme="majorBidi"/>
          <w:sz w:val="24"/>
          <w:szCs w:val="24"/>
          <w:lang w:val="en-ZA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  <w:lang w:val="en-ZA"/>
        </w:rPr>
        <w:t>study</w:t>
      </w:r>
      <w:r w:rsidRPr="00FE7486">
        <w:rPr>
          <w:rFonts w:asciiTheme="majorBidi" w:hAnsiTheme="majorBidi" w:cstheme="majorBidi"/>
          <w:sz w:val="24"/>
          <w:szCs w:val="24"/>
        </w:rPr>
        <w:t>.</w:t>
      </w:r>
    </w:p>
    <w:p w14:paraId="222F4DDE" w14:textId="726C97B0" w:rsidR="00320877" w:rsidRDefault="00320877" w:rsidP="00320877">
      <w:pPr>
        <w:pStyle w:val="MDPI62Acknowledgments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B041F6A" w14:textId="0087F327" w:rsidR="00320877" w:rsidRPr="00FE7486" w:rsidRDefault="00320877" w:rsidP="00320877">
      <w:pPr>
        <w:pStyle w:val="MDPI62Acknowledgments"/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FUNDING</w:t>
      </w:r>
    </w:p>
    <w:p w14:paraId="21151E2C" w14:textId="1392A1F5" w:rsidR="004B0430" w:rsidRDefault="00320877" w:rsidP="00320877">
      <w:pPr>
        <w:pStyle w:val="MDPI62Acknowledgments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work was supported by </w:t>
      </w:r>
      <w:r>
        <w:rPr>
          <w:rFonts w:asciiTheme="majorBidi" w:hAnsiTheme="majorBidi" w:cstheme="majorBidi"/>
          <w:sz w:val="24"/>
          <w:szCs w:val="24"/>
        </w:rPr>
        <w:t>g</w:t>
      </w:r>
      <w:r w:rsidRPr="00FE7486">
        <w:rPr>
          <w:rFonts w:asciiTheme="majorBidi" w:hAnsiTheme="majorBidi" w:cstheme="majorBidi"/>
          <w:sz w:val="24"/>
          <w:szCs w:val="24"/>
        </w:rPr>
        <w:t>rant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FE7486">
        <w:rPr>
          <w:rFonts w:asciiTheme="majorBidi" w:hAnsiTheme="majorBidi" w:cstheme="majorBidi"/>
          <w:sz w:val="24"/>
          <w:szCs w:val="24"/>
        </w:rPr>
        <w:t>94036 and 92803</w:t>
      </w:r>
      <w:r>
        <w:rPr>
          <w:rFonts w:asciiTheme="majorBidi" w:hAnsiTheme="majorBidi" w:cstheme="majorBidi"/>
          <w:sz w:val="24"/>
          <w:szCs w:val="24"/>
        </w:rPr>
        <w:t xml:space="preserve"> from the </w:t>
      </w:r>
      <w:r w:rsidRPr="00FE7486">
        <w:rPr>
          <w:rFonts w:asciiTheme="majorBidi" w:hAnsiTheme="majorBidi" w:cstheme="majorBidi"/>
          <w:sz w:val="24"/>
          <w:szCs w:val="24"/>
        </w:rPr>
        <w:t>National Research Foundation</w:t>
      </w:r>
      <w:r w:rsidR="008F485E" w:rsidRPr="00FE7486">
        <w:rPr>
          <w:rFonts w:asciiTheme="majorBidi" w:hAnsiTheme="majorBidi" w:cstheme="majorBidi"/>
          <w:sz w:val="24"/>
          <w:szCs w:val="24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F485E" w:rsidRPr="00FE7486">
        <w:rPr>
          <w:rFonts w:asciiTheme="majorBidi" w:hAnsiTheme="majorBidi" w:cstheme="majorBidi"/>
          <w:sz w:val="24"/>
          <w:szCs w:val="24"/>
        </w:rPr>
        <w:t>South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8F485E" w:rsidRPr="00FE7486">
        <w:rPr>
          <w:rFonts w:asciiTheme="majorBidi" w:hAnsiTheme="majorBidi" w:cstheme="majorBidi"/>
          <w:sz w:val="24"/>
          <w:szCs w:val="24"/>
        </w:rPr>
        <w:t>Africa.</w:t>
      </w:r>
    </w:p>
    <w:p w14:paraId="7B5BF9C2" w14:textId="3391487E" w:rsidR="00320877" w:rsidRPr="00FE7486" w:rsidRDefault="00320877" w:rsidP="00320877">
      <w:pPr>
        <w:pStyle w:val="MDPI62Acknowledgments"/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20877">
        <w:rPr>
          <w:rFonts w:asciiTheme="majorBidi" w:hAnsiTheme="majorBidi" w:cstheme="majorBidi"/>
          <w:sz w:val="24"/>
          <w:szCs w:val="24"/>
        </w:rPr>
        <w:t>COMPLIANCE WITH ETHICAL STANDARDS</w:t>
      </w:r>
    </w:p>
    <w:p w14:paraId="1D13FA60" w14:textId="77777777" w:rsidR="00320877" w:rsidRDefault="00320877" w:rsidP="00FE7486">
      <w:pPr>
        <w:spacing w:after="0" w:line="276" w:lineRule="auto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14:paraId="42333D26" w14:textId="1B4585A2" w:rsidR="004B0430" w:rsidRDefault="00645FBE" w:rsidP="00FE7486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</w:rPr>
        <w:t>This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article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does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not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contain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studies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with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human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participants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performed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by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any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authors.</w:t>
      </w:r>
    </w:p>
    <w:p w14:paraId="552446AE" w14:textId="147CE7BF" w:rsidR="00186E9C" w:rsidRDefault="00186E9C" w:rsidP="00FE7486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6D35146" w14:textId="4E336D0C" w:rsidR="00186E9C" w:rsidRDefault="00186E9C" w:rsidP="00186E9C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86E9C">
        <w:rPr>
          <w:rFonts w:asciiTheme="majorBidi" w:hAnsiTheme="majorBidi" w:cstheme="majorBidi"/>
          <w:sz w:val="24"/>
          <w:szCs w:val="24"/>
        </w:rPr>
        <w:t>CONFLICT OF INTEREST</w:t>
      </w:r>
    </w:p>
    <w:p w14:paraId="42BDB95D" w14:textId="710AE99C" w:rsidR="00D74953" w:rsidRPr="00FE7486" w:rsidRDefault="008F485E" w:rsidP="00FE7486">
      <w:pPr>
        <w:pStyle w:val="MDPI62Acknowledgments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E7486">
        <w:rPr>
          <w:rFonts w:asciiTheme="majorBidi" w:hAnsiTheme="majorBidi" w:cstheme="majorBidi"/>
          <w:sz w:val="24"/>
          <w:szCs w:val="24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authors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Pr="00FE7486">
        <w:rPr>
          <w:rFonts w:asciiTheme="majorBidi" w:hAnsiTheme="majorBidi" w:cstheme="majorBidi"/>
          <w:sz w:val="24"/>
          <w:szCs w:val="24"/>
        </w:rPr>
        <w:t>declare</w:t>
      </w:r>
      <w:r w:rsidR="00D856EB" w:rsidRPr="00FE7486">
        <w:rPr>
          <w:rFonts w:asciiTheme="majorBidi" w:hAnsiTheme="majorBidi" w:cstheme="majorBidi"/>
          <w:sz w:val="24"/>
          <w:szCs w:val="24"/>
        </w:rPr>
        <w:t xml:space="preserve"> </w:t>
      </w:r>
      <w:r w:rsidR="00186E9C">
        <w:rPr>
          <w:rFonts w:asciiTheme="majorBidi" w:hAnsiTheme="majorBidi" w:cstheme="majorBidi"/>
          <w:sz w:val="24"/>
          <w:szCs w:val="24"/>
        </w:rPr>
        <w:t xml:space="preserve">that they have no conflicts of </w:t>
      </w:r>
      <w:r w:rsidRPr="00FE7486">
        <w:rPr>
          <w:rFonts w:asciiTheme="majorBidi" w:hAnsiTheme="majorBidi" w:cstheme="majorBidi"/>
          <w:sz w:val="24"/>
          <w:szCs w:val="24"/>
        </w:rPr>
        <w:t>interest.</w:t>
      </w:r>
    </w:p>
    <w:p w14:paraId="037D0778" w14:textId="77777777" w:rsidR="00B1455E" w:rsidRPr="00FE7486" w:rsidRDefault="00B1455E" w:rsidP="00FE7486">
      <w:pPr>
        <w:pStyle w:val="MDPI62Acknowledgments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E944289" w14:textId="77777777" w:rsidR="00F555A4" w:rsidRPr="00FE7486" w:rsidRDefault="00181165" w:rsidP="00FE7486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ZA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>REFERENCES</w:t>
      </w:r>
    </w:p>
    <w:p w14:paraId="48C96799" w14:textId="0EF551C4" w:rsidR="00ED5D08" w:rsidRPr="00CF24A2" w:rsidRDefault="00CF24A2" w:rsidP="00CF24A2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1. 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Temel, N.K. and Sökmen, M., </w:t>
      </w:r>
      <w:r w:rsidR="00ED5D08" w:rsidRPr="00CF24A2">
        <w:rPr>
          <w:rFonts w:asciiTheme="majorBidi" w:hAnsiTheme="majorBidi" w:cstheme="majorBidi"/>
          <w:i/>
          <w:iCs/>
          <w:noProof/>
          <w:sz w:val="24"/>
          <w:szCs w:val="24"/>
        </w:rPr>
        <w:t>Desalination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, 2011, vol. 281, pp. 209–214. </w:t>
      </w:r>
      <w:r w:rsidRPr="00CF24A2">
        <w:rPr>
          <w:rFonts w:asciiTheme="majorBidi" w:hAnsiTheme="majorBidi" w:cstheme="majorBidi"/>
          <w:noProof/>
          <w:sz w:val="24"/>
          <w:szCs w:val="24"/>
        </w:rPr>
        <w:t>https://doi.org/10.1155/2013/606291</w:t>
      </w:r>
    </w:p>
    <w:p w14:paraId="71982CB9" w14:textId="162C55D7" w:rsidR="00ED5D08" w:rsidRPr="00CF24A2" w:rsidRDefault="00CF24A2" w:rsidP="00CF24A2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2. 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Trivedi, M.K., Branton, A., Trivedi, D., Nayak, G., Singh, R., and Jana, S., </w:t>
      </w:r>
      <w:r w:rsidR="00ED5D08" w:rsidRPr="00CF24A2">
        <w:rPr>
          <w:rFonts w:asciiTheme="majorBidi" w:hAnsiTheme="majorBidi" w:cstheme="majorBidi"/>
          <w:i/>
          <w:iCs/>
          <w:noProof/>
          <w:sz w:val="24"/>
          <w:szCs w:val="24"/>
        </w:rPr>
        <w:t>Am. J. Environ. Prot.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, 2015, vol. 4, no. 6, pp. 292–299. </w:t>
      </w:r>
      <w:r w:rsidR="00440282" w:rsidRPr="00CF24A2">
        <w:rPr>
          <w:rFonts w:asciiTheme="majorBidi" w:hAnsiTheme="majorBidi" w:cstheme="majorBidi"/>
          <w:noProof/>
          <w:sz w:val="24"/>
          <w:szCs w:val="24"/>
        </w:rPr>
        <w:t>https://doi.org/</w:t>
      </w:r>
      <w:r w:rsidR="00440282" w:rsidRPr="00440282">
        <w:rPr>
          <w:rFonts w:asciiTheme="majorBidi" w:hAnsiTheme="majorBidi" w:cstheme="majorBidi"/>
          <w:noProof/>
          <w:sz w:val="24"/>
          <w:szCs w:val="24"/>
        </w:rPr>
        <w:t>10.11648/j.ajep.20150406.15</w:t>
      </w:r>
    </w:p>
    <w:p w14:paraId="2CB26B66" w14:textId="357232B4" w:rsidR="00ED5D08" w:rsidRPr="00CF24A2" w:rsidRDefault="00CF24A2" w:rsidP="00CF24A2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CF24A2">
        <w:rPr>
          <w:rFonts w:asciiTheme="majorBidi" w:hAnsiTheme="majorBidi" w:cstheme="majorBidi"/>
          <w:noProof/>
          <w:sz w:val="24"/>
          <w:szCs w:val="24"/>
        </w:rPr>
        <w:t>&lt;…&gt;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14:paraId="53CEE74B" w14:textId="6B784E40" w:rsidR="00ED5D08" w:rsidRPr="00CF24A2" w:rsidRDefault="00CF24A2" w:rsidP="00CF24A2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noProof/>
          <w:sz w:val="24"/>
          <w:szCs w:val="24"/>
          <w:lang w:val="nl-NL"/>
        </w:rPr>
      </w:pPr>
      <w:r w:rsidRPr="00440282">
        <w:rPr>
          <w:rFonts w:asciiTheme="majorBidi" w:hAnsiTheme="majorBidi" w:cstheme="majorBidi"/>
          <w:noProof/>
          <w:sz w:val="24"/>
          <w:szCs w:val="24"/>
        </w:rPr>
        <w:t xml:space="preserve">33. </w:t>
      </w:r>
      <w:r w:rsidR="00ED5D08" w:rsidRPr="00440282">
        <w:rPr>
          <w:rFonts w:asciiTheme="majorBidi" w:hAnsiTheme="majorBidi" w:cstheme="majorBidi"/>
          <w:noProof/>
          <w:sz w:val="24"/>
          <w:szCs w:val="24"/>
        </w:rPr>
        <w:t xml:space="preserve">Igbinosa, E.O., Odjadjare, E.E., Chigor, V.N., Igbinosa, I.H., Emoghene, A.O., Ekhaise, F.O., et al., </w:t>
      </w:r>
      <w:r w:rsidR="00ED5D08" w:rsidRPr="00440282">
        <w:rPr>
          <w:rFonts w:asciiTheme="majorBidi" w:hAnsiTheme="majorBidi" w:cstheme="majorBidi"/>
          <w:i/>
          <w:iCs/>
          <w:noProof/>
          <w:sz w:val="24"/>
          <w:szCs w:val="24"/>
        </w:rPr>
        <w:t>Sci. World J.</w:t>
      </w:r>
      <w:r w:rsidR="00ED5D08" w:rsidRPr="00440282">
        <w:rPr>
          <w:rFonts w:asciiTheme="majorBidi" w:hAnsiTheme="majorBidi" w:cstheme="majorBidi"/>
          <w:noProof/>
          <w:sz w:val="24"/>
          <w:szCs w:val="24"/>
        </w:rPr>
        <w:t xml:space="preserve">, 2013, vol. 2013, </w:t>
      </w:r>
      <w:r w:rsidR="00440282" w:rsidRPr="00440282">
        <w:rPr>
          <w:rFonts w:asciiTheme="majorBidi" w:hAnsiTheme="majorBidi" w:cstheme="majorBidi"/>
          <w:noProof/>
          <w:sz w:val="24"/>
          <w:szCs w:val="24"/>
        </w:rPr>
        <w:t xml:space="preserve">p. </w:t>
      </w:r>
      <w:r w:rsidR="00ED5D08" w:rsidRPr="00440282">
        <w:rPr>
          <w:rFonts w:asciiTheme="majorBidi" w:hAnsiTheme="majorBidi" w:cstheme="majorBidi"/>
          <w:noProof/>
          <w:sz w:val="24"/>
          <w:szCs w:val="24"/>
        </w:rPr>
        <w:t>460215</w:t>
      </w:r>
      <w:r w:rsidR="00440282" w:rsidRPr="00440282">
        <w:rPr>
          <w:rFonts w:asciiTheme="majorBidi" w:hAnsiTheme="majorBidi" w:cstheme="majorBidi"/>
          <w:noProof/>
          <w:sz w:val="24"/>
          <w:szCs w:val="24"/>
        </w:rPr>
        <w:t>.</w:t>
      </w:r>
      <w:r w:rsidR="00440282" w:rsidRPr="00440282">
        <w:t xml:space="preserve"> </w:t>
      </w:r>
      <w:r w:rsidR="00440282" w:rsidRPr="00440282">
        <w:rPr>
          <w:rFonts w:asciiTheme="majorBidi" w:hAnsiTheme="majorBidi" w:cstheme="majorBidi"/>
          <w:noProof/>
          <w:sz w:val="24"/>
          <w:szCs w:val="24"/>
          <w:lang w:val="nl-NL"/>
        </w:rPr>
        <w:t>https://doi.org/10.1155/2013/460215</w:t>
      </w:r>
    </w:p>
    <w:p w14:paraId="438C0DC6" w14:textId="4145D1FB" w:rsidR="00ED5D08" w:rsidRPr="00CF24A2" w:rsidRDefault="00CF24A2" w:rsidP="00CF24A2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bookmarkStart w:id="13" w:name="_Hlk38287434"/>
      <w:r w:rsidRPr="00440282">
        <w:rPr>
          <w:rFonts w:asciiTheme="majorBidi" w:hAnsiTheme="majorBidi" w:cstheme="majorBidi"/>
          <w:noProof/>
          <w:sz w:val="24"/>
          <w:szCs w:val="24"/>
          <w:lang w:val="nl-NL"/>
        </w:rPr>
        <w:t xml:space="preserve">34. </w:t>
      </w:r>
      <w:r w:rsidR="00ED5D08" w:rsidRPr="00440282">
        <w:rPr>
          <w:rFonts w:asciiTheme="majorBidi" w:hAnsiTheme="majorBidi" w:cstheme="majorBidi"/>
          <w:noProof/>
          <w:sz w:val="24"/>
          <w:szCs w:val="24"/>
          <w:lang w:val="nl-NL"/>
        </w:rPr>
        <w:t xml:space="preserve">Guzik, U., Greń, I., Hupert-Kocurek, K., and Wojcieszyńska, D., </w:t>
      </w:r>
      <w:r w:rsidR="00ED5D08" w:rsidRPr="00440282">
        <w:rPr>
          <w:rFonts w:asciiTheme="majorBidi" w:hAnsiTheme="majorBidi" w:cstheme="majorBidi"/>
          <w:i/>
          <w:iCs/>
          <w:noProof/>
          <w:sz w:val="24"/>
          <w:szCs w:val="24"/>
          <w:lang w:val="nl-NL"/>
        </w:rPr>
        <w:t xml:space="preserve">Int. </w:t>
      </w:r>
      <w:r w:rsidR="00ED5D08" w:rsidRPr="00CF24A2">
        <w:rPr>
          <w:rFonts w:asciiTheme="majorBidi" w:hAnsiTheme="majorBidi" w:cstheme="majorBidi"/>
          <w:i/>
          <w:iCs/>
          <w:noProof/>
          <w:sz w:val="24"/>
          <w:szCs w:val="24"/>
        </w:rPr>
        <w:t>Biodeterior. Biodegrad.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, 2011, vol. 65, no. 3, pp. 504–512. </w:t>
      </w:r>
      <w:r w:rsidR="00440282" w:rsidRPr="00440282">
        <w:rPr>
          <w:rFonts w:asciiTheme="majorBidi" w:hAnsiTheme="majorBidi" w:cstheme="majorBidi"/>
          <w:noProof/>
          <w:sz w:val="24"/>
          <w:szCs w:val="24"/>
        </w:rPr>
        <w:t>https://doi.org/10.1016/j.ibiod.2011.02.001</w:t>
      </w:r>
    </w:p>
    <w:bookmarkEnd w:id="13"/>
    <w:p w14:paraId="6EF9437D" w14:textId="7AD65301" w:rsidR="00ED5D08" w:rsidRPr="00CF24A2" w:rsidRDefault="00CF24A2" w:rsidP="00CF24A2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noProof/>
          <w:sz w:val="24"/>
          <w:szCs w:val="24"/>
        </w:rPr>
      </w:pPr>
      <w:r w:rsidRPr="00CF24A2">
        <w:rPr>
          <w:rFonts w:asciiTheme="majorBidi" w:hAnsiTheme="majorBidi" w:cstheme="majorBidi"/>
          <w:noProof/>
          <w:sz w:val="24"/>
          <w:szCs w:val="24"/>
        </w:rPr>
        <w:t xml:space="preserve">35. 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Kotresha, D. and Vidyasagar, G.M., </w:t>
      </w:r>
      <w:r w:rsidR="00ED5D08" w:rsidRPr="00CF24A2">
        <w:rPr>
          <w:rFonts w:asciiTheme="majorBidi" w:hAnsiTheme="majorBidi" w:cstheme="majorBidi"/>
          <w:i/>
          <w:iCs/>
          <w:noProof/>
          <w:sz w:val="24"/>
          <w:szCs w:val="24"/>
        </w:rPr>
        <w:t>Int. J. Microb. Resour. Technol.</w:t>
      </w:r>
      <w:r w:rsidR="00ED5D08" w:rsidRPr="00CF24A2">
        <w:rPr>
          <w:rFonts w:asciiTheme="majorBidi" w:hAnsiTheme="majorBidi" w:cstheme="majorBidi"/>
          <w:noProof/>
          <w:sz w:val="24"/>
          <w:szCs w:val="24"/>
        </w:rPr>
        <w:t xml:space="preserve">, 2014, vol. 2, no. 2, pp. 1–7. </w:t>
      </w:r>
    </w:p>
    <w:p w14:paraId="6B9EF517" w14:textId="77777777" w:rsidR="00F555A4" w:rsidRPr="00FE7486" w:rsidRDefault="00F555A4" w:rsidP="00FE7486">
      <w:pPr>
        <w:widowControl w:val="0"/>
        <w:autoSpaceDE w:val="0"/>
        <w:autoSpaceDN w:val="0"/>
        <w:adjustRightInd w:val="0"/>
        <w:spacing w:line="276" w:lineRule="auto"/>
        <w:ind w:left="480" w:hanging="480"/>
        <w:rPr>
          <w:rFonts w:asciiTheme="majorBidi" w:hAnsiTheme="majorBidi" w:cstheme="majorBidi"/>
          <w:sz w:val="24"/>
          <w:szCs w:val="24"/>
        </w:rPr>
      </w:pPr>
    </w:p>
    <w:p w14:paraId="4C2D55BC" w14:textId="77777777" w:rsidR="00D856EB" w:rsidRPr="00FE7486" w:rsidRDefault="00D856EB" w:rsidP="00FE7486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center"/>
        <w:rPr>
          <w:rFonts w:asciiTheme="majorBidi" w:hAnsiTheme="majorBidi" w:cstheme="majorBidi"/>
          <w:sz w:val="24"/>
          <w:szCs w:val="24"/>
          <w:lang w:val="en-ZA"/>
        </w:rPr>
      </w:pPr>
      <w:r w:rsidRPr="00FE7486">
        <w:rPr>
          <w:rFonts w:asciiTheme="majorBidi" w:hAnsiTheme="majorBidi" w:cstheme="majorBidi"/>
          <w:sz w:val="24"/>
          <w:szCs w:val="24"/>
          <w:lang w:val="en-ZA"/>
        </w:rPr>
        <w:t>TABLES</w:t>
      </w:r>
    </w:p>
    <w:p w14:paraId="45101A8A" w14:textId="5343297D" w:rsidR="00D856EB" w:rsidRPr="00FE7486" w:rsidRDefault="00D856EB" w:rsidP="00CF24A2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14" w:name="_Toc490606599"/>
      <w:r w:rsidRPr="00FE7486">
        <w:rPr>
          <w:rFonts w:asciiTheme="majorBidi" w:hAnsiTheme="majorBidi" w:cstheme="majorBidi"/>
          <w:b/>
          <w:sz w:val="24"/>
          <w:szCs w:val="24"/>
          <w:lang w:val="en-US"/>
        </w:rPr>
        <w:t>Table 1.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Primers and annealing temperatures used for the detection of catabolic genes involved in 2,4-DCP degradation</w:t>
      </w:r>
      <w:bookmarkEnd w:id="14"/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 in the bacterial isolates in this study</w:t>
      </w:r>
    </w:p>
    <w:tbl>
      <w:tblPr>
        <w:tblStyle w:val="TableGrid"/>
        <w:tblW w:w="10151" w:type="dxa"/>
        <w:jc w:val="center"/>
        <w:tblLook w:val="04A0" w:firstRow="1" w:lastRow="0" w:firstColumn="1" w:lastColumn="0" w:noHBand="0" w:noVBand="1"/>
      </w:tblPr>
      <w:tblGrid>
        <w:gridCol w:w="1696"/>
        <w:gridCol w:w="6301"/>
        <w:gridCol w:w="1109"/>
        <w:gridCol w:w="1045"/>
      </w:tblGrid>
      <w:tr w:rsidR="00D856EB" w:rsidRPr="00DE78CB" w14:paraId="0C0DE026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15D6EE97" w14:textId="77777777" w:rsidR="00D856EB" w:rsidRPr="00DE78CB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8CB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lastRenderedPageBreak/>
              <w:t>Enzyme</w:t>
            </w:r>
          </w:p>
        </w:tc>
        <w:tc>
          <w:tcPr>
            <w:tcW w:w="6301" w:type="dxa"/>
            <w:vAlign w:val="center"/>
            <w:hideMark/>
          </w:tcPr>
          <w:p w14:paraId="718BC1C9" w14:textId="77777777" w:rsidR="00D856EB" w:rsidRPr="00DE78CB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8CB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 xml:space="preserve">Nucleotide sequence </w:t>
            </w:r>
            <w:r w:rsidRPr="00DE78CB">
              <w:rPr>
                <w:rFonts w:asciiTheme="majorBidi" w:hAnsiTheme="majorBidi" w:cstheme="majorBidi"/>
                <w:kern w:val="28"/>
                <w:sz w:val="24"/>
                <w:szCs w:val="24"/>
              </w:rPr>
              <w:t>(5ʹ-3ʹ)</w:t>
            </w:r>
          </w:p>
        </w:tc>
        <w:tc>
          <w:tcPr>
            <w:tcW w:w="1109" w:type="dxa"/>
            <w:vAlign w:val="center"/>
            <w:hideMark/>
          </w:tcPr>
          <w:p w14:paraId="19963F4C" w14:textId="77777777" w:rsidR="00D856EB" w:rsidRPr="00DE78CB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8CB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Expected size, bp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34070314" w14:textId="77777777" w:rsidR="00D856EB" w:rsidRPr="00DE78CB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E78C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  <w:r w:rsidRPr="00DE78C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m</w:t>
            </w:r>
            <w:r w:rsidRPr="00DE78C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DE78CB">
              <w:rPr>
                <w:rFonts w:asciiTheme="majorBidi" w:hAnsiTheme="majorBidi" w:cstheme="majorBidi"/>
                <w:noProof/>
                <w:sz w:val="24"/>
                <w:szCs w:val="24"/>
                <w:vertAlign w:val="superscript"/>
              </w:rPr>
              <w:t>o</w:t>
            </w:r>
            <w:r w:rsidRPr="00DE78CB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</w:p>
        </w:tc>
      </w:tr>
      <w:tr w:rsidR="00CF24A2" w:rsidRPr="00DE78CB" w14:paraId="285D0026" w14:textId="77777777" w:rsidTr="00D77951">
        <w:trPr>
          <w:jc w:val="center"/>
        </w:trPr>
        <w:tc>
          <w:tcPr>
            <w:tcW w:w="10151" w:type="dxa"/>
            <w:gridSpan w:val="4"/>
            <w:tcBorders>
              <w:left w:val="nil"/>
            </w:tcBorders>
            <w:vAlign w:val="center"/>
            <w:hideMark/>
          </w:tcPr>
          <w:p w14:paraId="61CA48F0" w14:textId="7AECBB1F" w:rsidR="00CF24A2" w:rsidRPr="00DE78CB" w:rsidRDefault="00CF24A2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DE78CB">
              <w:rPr>
                <w:rFonts w:asciiTheme="majorBidi" w:hAnsiTheme="majorBidi" w:cstheme="majorBidi"/>
                <w:i/>
                <w:sz w:val="24"/>
                <w:szCs w:val="24"/>
                <w:lang w:val="en-US" w:eastAsia="en-ZA"/>
              </w:rPr>
              <w:t>P</w:t>
            </w:r>
            <w:r w:rsidRPr="00DE78CB">
              <w:rPr>
                <w:rFonts w:asciiTheme="majorBidi" w:hAnsiTheme="majorBidi" w:cstheme="majorBidi"/>
                <w:sz w:val="24"/>
                <w:szCs w:val="24"/>
                <w:lang w:val="en-US" w:eastAsia="en-ZA"/>
              </w:rPr>
              <w:t>KZNSA</w:t>
            </w:r>
          </w:p>
        </w:tc>
      </w:tr>
      <w:tr w:rsidR="00D856EB" w:rsidRPr="00FE7486" w14:paraId="0DB43529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12DB7265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Phenol hydroxylase</w:t>
            </w:r>
          </w:p>
        </w:tc>
        <w:tc>
          <w:tcPr>
            <w:tcW w:w="6301" w:type="dxa"/>
            <w:vAlign w:val="center"/>
            <w:hideMark/>
          </w:tcPr>
          <w:p w14:paraId="07C05633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pPhe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-F-ATGAAGCTGCTCGCCGTCCGC</w:t>
            </w:r>
          </w:p>
          <w:p w14:paraId="78B79D45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pPhe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-R-CAGGTCGAGTTCGTCGTAGATGG</w:t>
            </w:r>
          </w:p>
        </w:tc>
        <w:tc>
          <w:tcPr>
            <w:tcW w:w="1109" w:type="dxa"/>
            <w:vAlign w:val="center"/>
            <w:hideMark/>
          </w:tcPr>
          <w:p w14:paraId="3719497E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600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60253020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60</w:t>
            </w:r>
          </w:p>
        </w:tc>
      </w:tr>
      <w:tr w:rsidR="00D856EB" w:rsidRPr="00FE7486" w14:paraId="2DF65234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55683132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Catechol 1,2-dioxygenase</w:t>
            </w:r>
          </w:p>
        </w:tc>
        <w:tc>
          <w:tcPr>
            <w:tcW w:w="6301" w:type="dxa"/>
            <w:vAlign w:val="center"/>
            <w:hideMark/>
          </w:tcPr>
          <w:p w14:paraId="19343A10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pC120-F- AATCTCGAGATGTCTATCCGAATTTCCCAG</w:t>
            </w:r>
          </w:p>
          <w:p w14:paraId="03A424B3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pC120-R- AATGCTTAGCTTAGTCTTCGAGGGCGCG</w:t>
            </w:r>
          </w:p>
        </w:tc>
        <w:tc>
          <w:tcPr>
            <w:tcW w:w="1109" w:type="dxa"/>
            <w:vAlign w:val="center"/>
            <w:hideMark/>
          </w:tcPr>
          <w:p w14:paraId="4B2092EF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467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3BB1C599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62</w:t>
            </w:r>
          </w:p>
        </w:tc>
      </w:tr>
      <w:tr w:rsidR="00D856EB" w:rsidRPr="00FE7486" w14:paraId="691B1DF9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5DBC63A4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Muconate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 xml:space="preserve"> </w:t>
            </w:r>
            <w:proofErr w:type="spellStart"/>
            <w:r w:rsidRPr="00FE7486">
              <w:rPr>
                <w:rFonts w:asciiTheme="majorBidi" w:hAnsiTheme="majorBidi" w:cstheme="majorBidi"/>
                <w:iCs/>
                <w:sz w:val="24"/>
                <w:szCs w:val="24"/>
              </w:rPr>
              <w:t>cycloisomerase</w:t>
            </w:r>
            <w:proofErr w:type="spellEnd"/>
          </w:p>
        </w:tc>
        <w:tc>
          <w:tcPr>
            <w:tcW w:w="6301" w:type="dxa"/>
            <w:vAlign w:val="center"/>
            <w:hideMark/>
          </w:tcPr>
          <w:p w14:paraId="1F4760BF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pMuc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-F- ATTCAGCTCAGGCAGTCAAAGCAAA</w:t>
            </w:r>
          </w:p>
          <w:p w14:paraId="105754E2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pMuc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-R- CGAGCAATCAACTGTTCGACGCTT</w:t>
            </w:r>
          </w:p>
        </w:tc>
        <w:tc>
          <w:tcPr>
            <w:tcW w:w="1109" w:type="dxa"/>
            <w:vAlign w:val="center"/>
            <w:hideMark/>
          </w:tcPr>
          <w:p w14:paraId="01601F3F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651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5F9B6FC1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60</w:t>
            </w:r>
          </w:p>
        </w:tc>
      </w:tr>
      <w:tr w:rsidR="00D856EB" w:rsidRPr="00FE7486" w14:paraId="560EFF1B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5059BD1C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Dienelactone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 xml:space="preserve"> hydrolase</w:t>
            </w:r>
          </w:p>
        </w:tc>
        <w:tc>
          <w:tcPr>
            <w:tcW w:w="6301" w:type="dxa"/>
            <w:vAlign w:val="center"/>
            <w:hideMark/>
          </w:tcPr>
          <w:p w14:paraId="1DB8CB58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pDh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-F-CTGGCCATCGACATGTACGGCGA</w:t>
            </w:r>
          </w:p>
          <w:p w14:paraId="555D9F39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pDh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-R-TGTTGTAGCCAATGTCCGGCCC</w:t>
            </w:r>
          </w:p>
        </w:tc>
        <w:tc>
          <w:tcPr>
            <w:tcW w:w="1109" w:type="dxa"/>
            <w:vAlign w:val="center"/>
            <w:hideMark/>
          </w:tcPr>
          <w:p w14:paraId="03B226A7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491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64817915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60</w:t>
            </w:r>
          </w:p>
        </w:tc>
      </w:tr>
      <w:tr w:rsidR="00CF24A2" w:rsidRPr="00DE78CB" w14:paraId="4F0584D0" w14:textId="77777777" w:rsidTr="00717E39">
        <w:trPr>
          <w:jc w:val="center"/>
        </w:trPr>
        <w:tc>
          <w:tcPr>
            <w:tcW w:w="10151" w:type="dxa"/>
            <w:gridSpan w:val="4"/>
            <w:tcBorders>
              <w:left w:val="nil"/>
            </w:tcBorders>
            <w:vAlign w:val="center"/>
            <w:hideMark/>
          </w:tcPr>
          <w:p w14:paraId="1F1DA311" w14:textId="287E48D4" w:rsidR="00CF24A2" w:rsidRPr="00DE78CB" w:rsidRDefault="00CF24A2" w:rsidP="00CF24A2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E78CB">
              <w:rPr>
                <w:rFonts w:asciiTheme="majorBidi" w:hAnsiTheme="majorBidi" w:cstheme="majorBidi"/>
                <w:i/>
                <w:sz w:val="24"/>
                <w:szCs w:val="24"/>
                <w:lang w:val="en-US" w:eastAsia="en-ZA"/>
              </w:rPr>
              <w:t>Kp</w:t>
            </w:r>
            <w:r w:rsidRPr="00DE78CB">
              <w:rPr>
                <w:rFonts w:asciiTheme="majorBidi" w:hAnsiTheme="majorBidi" w:cstheme="majorBidi"/>
                <w:sz w:val="24"/>
                <w:szCs w:val="24"/>
                <w:lang w:val="en-US" w:eastAsia="en-ZA"/>
              </w:rPr>
              <w:t>KZNSA</w:t>
            </w:r>
            <w:proofErr w:type="spellEnd"/>
          </w:p>
        </w:tc>
      </w:tr>
      <w:tr w:rsidR="00D856EB" w:rsidRPr="00FE7486" w14:paraId="02131C93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21C4FDE6" w14:textId="0FBCA644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Phenol hydroxylase</w:t>
            </w:r>
            <w:r w:rsidR="00CF24A2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 xml:space="preserve"> </w:t>
            </w: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6301" w:type="dxa"/>
            <w:vAlign w:val="center"/>
            <w:hideMark/>
          </w:tcPr>
          <w:p w14:paraId="1D4D2E55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kPhe1-F-TGCTGTTCTGGATGCCAAACC</w:t>
            </w:r>
          </w:p>
          <w:p w14:paraId="34F73B30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kphe1-R-CGGAACACCTGGGTGAAGAA</w:t>
            </w:r>
          </w:p>
        </w:tc>
        <w:tc>
          <w:tcPr>
            <w:tcW w:w="1109" w:type="dxa"/>
            <w:vAlign w:val="center"/>
          </w:tcPr>
          <w:p w14:paraId="0BA65EC8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715</w:t>
            </w:r>
          </w:p>
          <w:p w14:paraId="088ED6EE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6AD82BBF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55</w:t>
            </w:r>
          </w:p>
        </w:tc>
      </w:tr>
      <w:tr w:rsidR="00D856EB" w:rsidRPr="00FE7486" w14:paraId="511F8006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323BF351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Phenol hydroxylase 2</w:t>
            </w:r>
          </w:p>
        </w:tc>
        <w:tc>
          <w:tcPr>
            <w:tcW w:w="6301" w:type="dxa"/>
            <w:vAlign w:val="center"/>
            <w:hideMark/>
          </w:tcPr>
          <w:p w14:paraId="40F241F2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kPhe2-F-TGG GCC AGG TGG TTG AAC TC</w:t>
            </w:r>
          </w:p>
          <w:p w14:paraId="28D8B164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kphe2-R-CG GTA AAG CGC TCG AAG GC</w:t>
            </w:r>
          </w:p>
        </w:tc>
        <w:tc>
          <w:tcPr>
            <w:tcW w:w="1109" w:type="dxa"/>
            <w:vAlign w:val="center"/>
            <w:hideMark/>
          </w:tcPr>
          <w:p w14:paraId="1C19FFF4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304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2C7CF714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57</w:t>
            </w:r>
          </w:p>
        </w:tc>
      </w:tr>
      <w:tr w:rsidR="00D856EB" w:rsidRPr="00FE7486" w14:paraId="7A990B1E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407F4424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Catechol 1,2-dioxygenase</w:t>
            </w:r>
          </w:p>
        </w:tc>
        <w:tc>
          <w:tcPr>
            <w:tcW w:w="6301" w:type="dxa"/>
            <w:vAlign w:val="center"/>
            <w:hideMark/>
          </w:tcPr>
          <w:p w14:paraId="6D65EA5F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kCat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-F-ATG GCT AAC ATT CTC GGC GG</w:t>
            </w:r>
          </w:p>
          <w:p w14:paraId="79DD41C8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kCat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-R-TGG CCG AGT TTG TAA CAA CGG</w:t>
            </w:r>
          </w:p>
        </w:tc>
        <w:tc>
          <w:tcPr>
            <w:tcW w:w="1109" w:type="dxa"/>
            <w:vAlign w:val="center"/>
          </w:tcPr>
          <w:p w14:paraId="38319EDA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507</w:t>
            </w:r>
          </w:p>
          <w:p w14:paraId="62A7DB26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5C8F255B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55</w:t>
            </w:r>
          </w:p>
        </w:tc>
      </w:tr>
      <w:tr w:rsidR="00D856EB" w:rsidRPr="00FE7486" w14:paraId="24B4B3BA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5C4C6FCA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Muconate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 xml:space="preserve"> isomerase</w:t>
            </w:r>
          </w:p>
        </w:tc>
        <w:tc>
          <w:tcPr>
            <w:tcW w:w="6301" w:type="dxa"/>
            <w:vAlign w:val="center"/>
            <w:hideMark/>
          </w:tcPr>
          <w:p w14:paraId="7B6975D1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kMuc2-F- ATTCTCGAGATGCCGCATTTTATCGCC</w:t>
            </w:r>
          </w:p>
          <w:p w14:paraId="17D9C02D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</w:rPr>
              <w:t>kMuc2-R- ATTGCTCAGCTTATTTAAATAACGCGTGC</w:t>
            </w:r>
          </w:p>
        </w:tc>
        <w:tc>
          <w:tcPr>
            <w:tcW w:w="1109" w:type="dxa"/>
            <w:vAlign w:val="center"/>
            <w:hideMark/>
          </w:tcPr>
          <w:p w14:paraId="17AE2B88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494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0FC8C831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62</w:t>
            </w:r>
          </w:p>
        </w:tc>
      </w:tr>
      <w:tr w:rsidR="00D856EB" w:rsidRPr="00FE7486" w14:paraId="2D81BB1B" w14:textId="77777777" w:rsidTr="00CF24A2">
        <w:trPr>
          <w:jc w:val="center"/>
        </w:trPr>
        <w:tc>
          <w:tcPr>
            <w:tcW w:w="1696" w:type="dxa"/>
            <w:tcBorders>
              <w:left w:val="nil"/>
            </w:tcBorders>
            <w:vAlign w:val="center"/>
            <w:hideMark/>
          </w:tcPr>
          <w:p w14:paraId="435FBBB0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Dienelactone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 xml:space="preserve"> hydrolase</w:t>
            </w:r>
          </w:p>
        </w:tc>
        <w:tc>
          <w:tcPr>
            <w:tcW w:w="6301" w:type="dxa"/>
            <w:vAlign w:val="center"/>
            <w:hideMark/>
          </w:tcPr>
          <w:p w14:paraId="4AB035F7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kDh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-F-ATGACGCGATTAACGGCCAAAG</w:t>
            </w:r>
          </w:p>
          <w:p w14:paraId="65131534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E7486">
              <w:rPr>
                <w:rFonts w:asciiTheme="majorBidi" w:hAnsiTheme="majorBidi" w:cstheme="majorBidi"/>
                <w:sz w:val="24"/>
                <w:szCs w:val="24"/>
              </w:rPr>
              <w:t>kDh</w:t>
            </w:r>
            <w:proofErr w:type="spellEnd"/>
            <w:r w:rsidRPr="00FE7486">
              <w:rPr>
                <w:rFonts w:asciiTheme="majorBidi" w:hAnsiTheme="majorBidi" w:cstheme="majorBidi"/>
                <w:sz w:val="24"/>
                <w:szCs w:val="24"/>
              </w:rPr>
              <w:t>-R-CCGTAGCAAAAACCGGTGATAC</w:t>
            </w:r>
          </w:p>
        </w:tc>
        <w:tc>
          <w:tcPr>
            <w:tcW w:w="1109" w:type="dxa"/>
            <w:vAlign w:val="center"/>
            <w:hideMark/>
          </w:tcPr>
          <w:p w14:paraId="282148E1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567</w:t>
            </w:r>
          </w:p>
        </w:tc>
        <w:tc>
          <w:tcPr>
            <w:tcW w:w="1045" w:type="dxa"/>
            <w:tcBorders>
              <w:right w:val="nil"/>
            </w:tcBorders>
            <w:vAlign w:val="center"/>
            <w:hideMark/>
          </w:tcPr>
          <w:p w14:paraId="1FF5A32D" w14:textId="77777777" w:rsidR="00D856EB" w:rsidRPr="00FE7486" w:rsidRDefault="00D856EB" w:rsidP="00DE78CB">
            <w:pPr>
              <w:spacing w:after="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ZA"/>
              </w:rPr>
            </w:pPr>
            <w:r w:rsidRPr="00FE7486">
              <w:rPr>
                <w:rFonts w:asciiTheme="majorBidi" w:hAnsiTheme="majorBidi" w:cstheme="majorBidi"/>
                <w:sz w:val="24"/>
                <w:szCs w:val="24"/>
                <w:lang w:eastAsia="en-ZA"/>
              </w:rPr>
              <w:t>60</w:t>
            </w:r>
          </w:p>
        </w:tc>
      </w:tr>
    </w:tbl>
    <w:p w14:paraId="64F3D8C4" w14:textId="77777777" w:rsidR="00D856EB" w:rsidRPr="00FE7486" w:rsidRDefault="00D856EB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5" w:name="_Hlk493659429"/>
    </w:p>
    <w:bookmarkEnd w:id="15"/>
    <w:p w14:paraId="4F83FF4C" w14:textId="742FBE1A" w:rsidR="00D856EB" w:rsidRPr="00FE7486" w:rsidRDefault="00DE78CB" w:rsidP="00FE7486">
      <w:pPr>
        <w:widowControl w:val="0"/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sz w:val="24"/>
          <w:szCs w:val="24"/>
          <w:lang w:val="en-ZA"/>
        </w:rPr>
      </w:pPr>
      <w:r>
        <w:rPr>
          <w:rFonts w:asciiTheme="majorBidi" w:hAnsiTheme="majorBidi" w:cstheme="majorBidi"/>
          <w:bCs/>
          <w:sz w:val="24"/>
          <w:szCs w:val="24"/>
        </w:rPr>
        <w:t>&lt;…&gt;</w:t>
      </w:r>
    </w:p>
    <w:p w14:paraId="15E5EC5D" w14:textId="77777777" w:rsidR="0044608F" w:rsidRPr="00FE7486" w:rsidRDefault="00D856EB" w:rsidP="00FE7486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center"/>
        <w:rPr>
          <w:rFonts w:asciiTheme="majorBidi" w:hAnsiTheme="majorBidi" w:cstheme="majorBidi"/>
          <w:sz w:val="24"/>
          <w:szCs w:val="24"/>
          <w:lang w:val="en-ZA"/>
        </w:rPr>
      </w:pPr>
      <w:r w:rsidRPr="00FE7486">
        <w:rPr>
          <w:rFonts w:asciiTheme="majorBidi" w:hAnsiTheme="majorBidi" w:cstheme="majorBidi"/>
          <w:sz w:val="24"/>
          <w:szCs w:val="24"/>
          <w:lang w:val="en-ZA"/>
        </w:rPr>
        <w:t>FIGURE CAPTIONS</w:t>
      </w:r>
    </w:p>
    <w:p w14:paraId="30A978E3" w14:textId="77777777" w:rsidR="0044608F" w:rsidRPr="00FE7486" w:rsidRDefault="004F2DDC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eastAsia="en-ZA"/>
        </w:rPr>
      </w:pPr>
      <w:bookmarkStart w:id="16" w:name="_Toc490604799"/>
      <w:bookmarkStart w:id="17" w:name="_Toc490662496"/>
      <w:r w:rsidRPr="00FE7486">
        <w:rPr>
          <w:rFonts w:asciiTheme="majorBidi" w:hAnsiTheme="majorBidi" w:cstheme="majorBidi"/>
          <w:b/>
          <w:sz w:val="24"/>
          <w:szCs w:val="24"/>
          <w:lang w:eastAsia="en-ZA"/>
        </w:rPr>
        <w:t>Fig.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eastAsia="en-ZA"/>
        </w:rPr>
        <w:t xml:space="preserve"> </w:t>
      </w:r>
      <w:r w:rsidR="00C60749" w:rsidRPr="00FE7486">
        <w:rPr>
          <w:rFonts w:asciiTheme="majorBidi" w:hAnsiTheme="majorBidi" w:cstheme="majorBidi"/>
          <w:b/>
          <w:sz w:val="24"/>
          <w:szCs w:val="24"/>
          <w:lang w:eastAsia="en-ZA"/>
        </w:rPr>
        <w:t>1</w:t>
      </w:r>
      <w:r w:rsidRPr="00FE7486">
        <w:rPr>
          <w:rFonts w:asciiTheme="majorBidi" w:hAnsiTheme="majorBidi" w:cstheme="majorBidi"/>
          <w:b/>
          <w:sz w:val="24"/>
          <w:szCs w:val="24"/>
          <w:lang w:eastAsia="en-ZA"/>
        </w:rPr>
        <w:t>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Phylog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enetic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tree</w:t>
      </w:r>
      <w:r w:rsidR="009473AC" w:rsidRPr="00FE7486">
        <w:rPr>
          <w:rFonts w:asciiTheme="majorBidi" w:hAnsiTheme="majorBidi" w:cstheme="majorBidi"/>
          <w:sz w:val="24"/>
          <w:szCs w:val="24"/>
          <w:lang w:eastAsia="en-ZA"/>
        </w:rPr>
        <w:t>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selected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isolate</w:t>
      </w:r>
      <w:r w:rsidR="009473AC" w:rsidRPr="00FE7486">
        <w:rPr>
          <w:rFonts w:asciiTheme="majorBidi" w:hAnsiTheme="majorBidi" w:cstheme="majorBidi"/>
          <w:sz w:val="24"/>
          <w:szCs w:val="24"/>
          <w:lang w:eastAsia="en-ZA"/>
        </w:rPr>
        <w:t>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9473AC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Pseudomonas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sp.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(a)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i/>
          <w:sz w:val="24"/>
          <w:szCs w:val="24"/>
          <w:lang w:val="en-US"/>
        </w:rPr>
        <w:t>K.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9473AC" w:rsidRPr="00FE7486">
        <w:rPr>
          <w:rFonts w:asciiTheme="majorBidi" w:hAnsiTheme="majorBidi" w:cstheme="majorBidi"/>
          <w:i/>
          <w:sz w:val="24"/>
          <w:szCs w:val="24"/>
          <w:lang w:val="en-US"/>
        </w:rPr>
        <w:t>pneumoniae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9473AC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(b)</w:t>
      </w:r>
      <w:r w:rsidR="001F01B4" w:rsidRPr="00FE7486">
        <w:rPr>
          <w:rFonts w:asciiTheme="majorBidi" w:hAnsiTheme="majorBidi" w:cstheme="majorBidi"/>
          <w:sz w:val="24"/>
          <w:szCs w:val="24"/>
          <w:lang w:val="en-US"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st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rain</w:t>
      </w:r>
      <w:r w:rsidR="009473AC" w:rsidRPr="00FE7486">
        <w:rPr>
          <w:rFonts w:asciiTheme="majorBidi" w:hAnsiTheme="majorBidi" w:cstheme="majorBidi"/>
          <w:sz w:val="24"/>
          <w:szCs w:val="24"/>
          <w:lang w:eastAsia="en-ZA"/>
        </w:rPr>
        <w:t>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this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study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are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underlined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eastAsia="en-ZA"/>
        </w:rPr>
        <w:t>highlighted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9D5947" w:rsidRPr="00FE7486">
        <w:rPr>
          <w:rFonts w:asciiTheme="majorBidi" w:hAnsiTheme="majorBidi" w:cstheme="majorBidi"/>
          <w:sz w:val="24"/>
          <w:szCs w:val="24"/>
          <w:lang w:eastAsia="en-ZA"/>
        </w:rPr>
        <w:t>blue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.</w:t>
      </w:r>
    </w:p>
    <w:p w14:paraId="4A334616" w14:textId="77777777" w:rsidR="00794830" w:rsidRPr="00FE7486" w:rsidRDefault="004F2DDC" w:rsidP="00FE7486">
      <w:pPr>
        <w:spacing w:line="276" w:lineRule="auto"/>
        <w:jc w:val="both"/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</w:pPr>
      <w:bookmarkStart w:id="18" w:name="_Toc490604801"/>
      <w:bookmarkStart w:id="19" w:name="_Toc490662498"/>
      <w:bookmarkEnd w:id="16"/>
      <w:bookmarkEnd w:id="17"/>
      <w:r w:rsidRPr="00FE7486">
        <w:rPr>
          <w:rStyle w:val="Heading4Char"/>
          <w:rFonts w:asciiTheme="majorBidi" w:eastAsia="Calibri" w:hAnsiTheme="majorBidi" w:cstheme="majorBidi"/>
          <w:b/>
          <w:i w:val="0"/>
          <w:color w:val="auto"/>
          <w:sz w:val="24"/>
          <w:szCs w:val="24"/>
        </w:rPr>
        <w:t>Fig.</w:t>
      </w:r>
      <w:r w:rsidR="00D856EB" w:rsidRPr="00FE7486">
        <w:rPr>
          <w:rStyle w:val="Heading4Char"/>
          <w:rFonts w:asciiTheme="majorBidi" w:eastAsia="Calibri" w:hAnsiTheme="majorBidi" w:cstheme="majorBidi"/>
          <w:b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b/>
          <w:i w:val="0"/>
          <w:color w:val="auto"/>
          <w:sz w:val="24"/>
          <w:szCs w:val="24"/>
        </w:rPr>
        <w:t>2</w:t>
      </w:r>
      <w:r w:rsidRPr="00FE7486">
        <w:rPr>
          <w:rStyle w:val="Heading4Char"/>
          <w:rFonts w:asciiTheme="majorBidi" w:eastAsia="Calibri" w:hAnsiTheme="majorBidi" w:cstheme="majorBidi"/>
          <w:b/>
          <w:i w:val="0"/>
          <w:color w:val="auto"/>
          <w:sz w:val="24"/>
          <w:szCs w:val="24"/>
        </w:rPr>
        <w:t>.</w:t>
      </w:r>
      <w:r w:rsidR="00D856EB" w:rsidRPr="00FE7486">
        <w:rPr>
          <w:rStyle w:val="Heading4Char"/>
          <w:rFonts w:asciiTheme="majorBidi" w:eastAsia="Calibri" w:hAnsiTheme="majorBidi" w:cstheme="majorBidi"/>
          <w:b/>
          <w:color w:val="auto"/>
          <w:sz w:val="24"/>
          <w:szCs w:val="24"/>
        </w:rPr>
        <w:t xml:space="preserve"> 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Cell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32B85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g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rowth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(</w:t>
      </w:r>
      <w:r w:rsidR="009473AC" w:rsidRPr="00FE7486">
        <w:rPr>
          <w:rStyle w:val="Heading4Char"/>
          <w:rFonts w:asciiTheme="majorBidi" w:eastAsia="Calibri" w:hAnsiTheme="majorBidi" w:cstheme="majorBidi"/>
          <w:color w:val="auto"/>
          <w:sz w:val="24"/>
          <w:szCs w:val="24"/>
        </w:rPr>
        <w:t>1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),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D59B6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2,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D59B6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4-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DCP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degradation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(</w:t>
      </w:r>
      <w:r w:rsidR="009473AC" w:rsidRPr="00FE7486">
        <w:rPr>
          <w:rStyle w:val="Heading4Char"/>
          <w:rFonts w:asciiTheme="majorBidi" w:eastAsia="Calibri" w:hAnsiTheme="majorBidi" w:cstheme="majorBidi"/>
          <w:color w:val="auto"/>
          <w:sz w:val="24"/>
          <w:szCs w:val="24"/>
        </w:rPr>
        <w:t>2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)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and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C</w:t>
      </w:r>
      <w:r w:rsidR="00932B85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l</w:t>
      </w:r>
      <w:r w:rsidR="00932B85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  <w:vertAlign w:val="superscript"/>
        </w:rPr>
        <w:t>-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release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(</w:t>
      </w:r>
      <w:r w:rsidR="009473AC" w:rsidRPr="00FE7486">
        <w:rPr>
          <w:rStyle w:val="Heading4Char"/>
          <w:rFonts w:asciiTheme="majorBidi" w:eastAsia="Calibri" w:hAnsiTheme="majorBidi" w:cstheme="majorBidi"/>
          <w:color w:val="auto"/>
          <w:sz w:val="24"/>
          <w:szCs w:val="24"/>
        </w:rPr>
        <w:t>3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)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44608F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by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1F01B4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(a)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bookmarkEnd w:id="18"/>
      <w:bookmarkEnd w:id="19"/>
      <w:proofErr w:type="spellStart"/>
      <w:r w:rsidR="009473AC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9473AC" w:rsidRPr="00FE7486">
        <w:rPr>
          <w:rFonts w:asciiTheme="majorBidi" w:hAnsiTheme="majorBidi" w:cstheme="majorBidi"/>
          <w:sz w:val="24"/>
          <w:szCs w:val="24"/>
          <w:lang w:val="en-US" w:eastAsia="en-ZA"/>
        </w:rPr>
        <w:t>(b).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Standard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deviation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whiskers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represent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the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errors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of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9473AC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3</w:t>
      </w:r>
      <w:r w:rsidR="00D856EB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 xml:space="preserve"> </w:t>
      </w:r>
      <w:r w:rsidR="00794830" w:rsidRPr="00FE7486">
        <w:rPr>
          <w:rStyle w:val="Heading4Char"/>
          <w:rFonts w:asciiTheme="majorBidi" w:eastAsia="Calibri" w:hAnsiTheme="majorBidi" w:cstheme="majorBidi"/>
          <w:i w:val="0"/>
          <w:color w:val="auto"/>
          <w:sz w:val="24"/>
          <w:szCs w:val="24"/>
        </w:rPr>
        <w:t>means.</w:t>
      </w:r>
    </w:p>
    <w:p w14:paraId="2CB1A177" w14:textId="77777777" w:rsidR="00D1224B" w:rsidRPr="00FE7486" w:rsidRDefault="004F2DDC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 w:eastAsia="en-ZA"/>
        </w:rPr>
      </w:pPr>
      <w:bookmarkStart w:id="20" w:name="_Toc490604804"/>
      <w:bookmarkStart w:id="21" w:name="_Toc490662501"/>
      <w:r w:rsidRPr="00FE7486">
        <w:rPr>
          <w:rFonts w:asciiTheme="majorBidi" w:hAnsiTheme="majorBidi" w:cstheme="majorBidi"/>
          <w:b/>
          <w:sz w:val="24"/>
          <w:szCs w:val="24"/>
          <w:lang w:eastAsia="en-ZA"/>
        </w:rPr>
        <w:t>Fig.</w:t>
      </w:r>
      <w:r w:rsidR="00D856EB" w:rsidRPr="00FE7486">
        <w:rPr>
          <w:rFonts w:asciiTheme="majorBidi" w:hAnsiTheme="majorBidi" w:cstheme="majorBidi"/>
          <w:b/>
          <w:sz w:val="24"/>
          <w:szCs w:val="24"/>
          <w:lang w:eastAsia="en-ZA"/>
        </w:rPr>
        <w:t xml:space="preserve"> </w:t>
      </w:r>
      <w:r w:rsidR="009473AC" w:rsidRPr="00FE7486">
        <w:rPr>
          <w:rFonts w:asciiTheme="majorBidi" w:hAnsiTheme="majorBidi" w:cstheme="majorBidi"/>
          <w:b/>
          <w:sz w:val="24"/>
          <w:szCs w:val="24"/>
          <w:lang w:eastAsia="en-ZA"/>
        </w:rPr>
        <w:t>3</w:t>
      </w:r>
      <w:r w:rsidRPr="00FE7486">
        <w:rPr>
          <w:rFonts w:asciiTheme="majorBidi" w:hAnsiTheme="majorBidi" w:cstheme="majorBidi"/>
          <w:sz w:val="24"/>
          <w:szCs w:val="24"/>
          <w:lang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Amplification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genes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involved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the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biodegradation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2,</w:t>
      </w:r>
      <w:r w:rsidR="009D59B6" w:rsidRPr="00FE7486">
        <w:rPr>
          <w:rFonts w:asciiTheme="majorBidi" w:hAnsiTheme="majorBidi" w:cstheme="majorBidi"/>
          <w:sz w:val="24"/>
          <w:szCs w:val="24"/>
          <w:lang w:val="en-US" w:eastAsia="en-ZA"/>
        </w:rPr>
        <w:t>4-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DCP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1F01B4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Pseudomonas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sp.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(a)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i/>
          <w:sz w:val="24"/>
          <w:szCs w:val="24"/>
          <w:lang w:val="en-US"/>
        </w:rPr>
        <w:t>K.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CA2A9C" w:rsidRPr="00FE7486">
        <w:rPr>
          <w:rFonts w:asciiTheme="majorBidi" w:hAnsiTheme="majorBidi" w:cstheme="majorBidi"/>
          <w:i/>
          <w:sz w:val="24"/>
          <w:szCs w:val="24"/>
          <w:lang w:val="en-US"/>
        </w:rPr>
        <w:t>pneumoniae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CA2A9C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(b).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M: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Kb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DNA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marker.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Genes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(a)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1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c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atechol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1,</w:t>
      </w:r>
      <w:r w:rsidR="009D59B6" w:rsidRPr="00FE7486">
        <w:rPr>
          <w:rFonts w:asciiTheme="majorBidi" w:hAnsiTheme="majorBidi" w:cstheme="majorBidi"/>
          <w:sz w:val="24"/>
          <w:szCs w:val="24"/>
          <w:lang w:val="en-US" w:eastAsia="en-ZA"/>
        </w:rPr>
        <w:t>2-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dioxygenase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(467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2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d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(491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3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d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(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429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)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4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p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he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nol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hydroxylase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gene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(600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lane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5: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p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henol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hydroxylase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(587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ane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s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6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7</w:t>
      </w:r>
      <w:r w:rsidR="00EF102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EF102B" w:rsidRPr="00FE7486">
        <w:rPr>
          <w:rFonts w:asciiTheme="majorBidi" w:hAnsiTheme="majorBidi" w:cstheme="majorBidi"/>
          <w:sz w:val="24"/>
          <w:szCs w:val="24"/>
          <w:lang w:val="en-US" w:eastAsia="en-ZA"/>
        </w:rPr>
        <w:t>p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ositive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control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(750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</w:t>
      </w:r>
      <w:bookmarkEnd w:id="20"/>
      <w:bookmarkEnd w:id="21"/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bookmarkStart w:id="22" w:name="_Toc490604805"/>
      <w:bookmarkStart w:id="23" w:name="_Toc490662502"/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Genes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(b):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1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d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ienelactone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(567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2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phenol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hydroxylase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(715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3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p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henol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hydroxylase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2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(304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bp);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lane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4: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c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atechol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1,</w:t>
      </w:r>
      <w:r w:rsidR="009D59B6" w:rsidRPr="00FE7486">
        <w:rPr>
          <w:rFonts w:asciiTheme="majorBidi" w:hAnsiTheme="majorBidi" w:cstheme="majorBidi"/>
          <w:sz w:val="24"/>
          <w:szCs w:val="24"/>
          <w:lang w:val="en-US" w:eastAsia="en-ZA"/>
        </w:rPr>
        <w:t>2-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dioxygenase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(507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bp)</w:t>
      </w:r>
      <w:bookmarkEnd w:id="22"/>
      <w:bookmarkEnd w:id="23"/>
      <w:r w:rsidR="00CA2A9C" w:rsidRPr="00FE7486">
        <w:rPr>
          <w:rFonts w:asciiTheme="majorBidi" w:hAnsiTheme="majorBidi" w:cstheme="majorBidi"/>
          <w:sz w:val="24"/>
          <w:szCs w:val="24"/>
          <w:lang w:val="en-US"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bookmarkStart w:id="24" w:name="_Toc490604806"/>
      <w:bookmarkStart w:id="25" w:name="_Toc490662503"/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</w:t>
      </w:r>
      <w:r w:rsidR="0064111B" w:rsidRPr="00FE7486">
        <w:rPr>
          <w:rFonts w:asciiTheme="majorBidi" w:hAnsiTheme="majorBidi" w:cstheme="majorBidi"/>
          <w:sz w:val="24"/>
          <w:szCs w:val="24"/>
          <w:lang w:eastAsia="en-ZA"/>
        </w:rPr>
        <w:t>c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)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eastAsia="en-ZA"/>
        </w:rPr>
        <w:t>Detection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eastAsia="en-ZA"/>
        </w:rPr>
        <w:t>of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proofErr w:type="spellStart"/>
      <w:r w:rsidR="00BD3F4F" w:rsidRPr="00FE7486">
        <w:rPr>
          <w:rFonts w:asciiTheme="majorBidi" w:hAnsiTheme="majorBidi" w:cstheme="majorBidi"/>
          <w:sz w:val="24"/>
          <w:szCs w:val="24"/>
          <w:lang w:eastAsia="en-ZA"/>
        </w:rPr>
        <w:t>m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uconate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proofErr w:type="spellStart"/>
      <w:r w:rsidR="00B94674" w:rsidRPr="00FE7486">
        <w:rPr>
          <w:rFonts w:asciiTheme="majorBidi" w:hAnsiTheme="majorBidi" w:cstheme="majorBidi"/>
          <w:iCs/>
          <w:sz w:val="24"/>
          <w:szCs w:val="24"/>
        </w:rPr>
        <w:t>cycloisomerase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gene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eastAsia="en-ZA"/>
        </w:rPr>
        <w:t>in</w:t>
      </w:r>
      <w:r w:rsidR="00D856EB" w:rsidRPr="00FE7486">
        <w:rPr>
          <w:rFonts w:asciiTheme="majorBidi" w:hAnsiTheme="majorBidi" w:cstheme="majorBidi"/>
          <w:sz w:val="24"/>
          <w:szCs w:val="24"/>
          <w:lang w:eastAsia="en-ZA"/>
        </w:rPr>
        <w:t xml:space="preserve"> </w:t>
      </w:r>
      <w:r w:rsidR="00BD3F4F" w:rsidRPr="00FE7486">
        <w:rPr>
          <w:rFonts w:asciiTheme="majorBidi" w:hAnsiTheme="majorBidi" w:cstheme="majorBidi"/>
          <w:i/>
          <w:sz w:val="24"/>
          <w:szCs w:val="24"/>
          <w:lang w:val="en-US"/>
        </w:rPr>
        <w:t>K.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BD3F4F" w:rsidRPr="00FE7486">
        <w:rPr>
          <w:rFonts w:asciiTheme="majorBidi" w:hAnsiTheme="majorBidi" w:cstheme="majorBidi"/>
          <w:i/>
          <w:sz w:val="24"/>
          <w:szCs w:val="24"/>
          <w:lang w:val="en-US"/>
        </w:rPr>
        <w:t>pneumoniae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BD3F4F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Kp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720137" w:rsidRPr="00FE7486">
        <w:rPr>
          <w:rFonts w:asciiTheme="majorBidi" w:hAnsiTheme="majorBidi" w:cstheme="majorBidi"/>
          <w:sz w:val="24"/>
          <w:szCs w:val="24"/>
          <w:lang w:val="en-US" w:eastAsia="en-ZA"/>
        </w:rPr>
        <w:t>(494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720137" w:rsidRPr="00FE7486">
        <w:rPr>
          <w:rFonts w:asciiTheme="majorBidi" w:hAnsiTheme="majorBidi" w:cstheme="majorBidi"/>
          <w:sz w:val="24"/>
          <w:szCs w:val="24"/>
          <w:lang w:val="en-US" w:eastAsia="en-ZA"/>
        </w:rPr>
        <w:t>bp,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1</w:t>
      </w:r>
      <w:r w:rsidR="00720137" w:rsidRPr="00FE7486">
        <w:rPr>
          <w:rFonts w:asciiTheme="majorBidi" w:hAnsiTheme="majorBidi" w:cstheme="majorBidi"/>
          <w:sz w:val="24"/>
          <w:szCs w:val="24"/>
          <w:lang w:val="en-US" w:eastAsia="en-ZA"/>
        </w:rPr>
        <w:t>),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8072D5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>Pseudomonas</w:t>
      </w:r>
      <w:r w:rsidR="00D856EB" w:rsidRPr="00FE7486">
        <w:rPr>
          <w:rFonts w:asciiTheme="majorBidi" w:hAnsiTheme="majorBidi" w:cstheme="majorBidi"/>
          <w:i/>
          <w:sz w:val="24"/>
          <w:szCs w:val="24"/>
          <w:lang w:val="en-US" w:eastAsia="en-ZA"/>
        </w:rPr>
        <w:t xml:space="preserve"> </w:t>
      </w:r>
      <w:r w:rsidR="008072D5" w:rsidRPr="00FE7486">
        <w:rPr>
          <w:rFonts w:asciiTheme="majorBidi" w:hAnsiTheme="majorBidi" w:cstheme="majorBidi"/>
          <w:sz w:val="24"/>
          <w:szCs w:val="24"/>
          <w:lang w:val="en-US" w:eastAsia="en-ZA"/>
        </w:rPr>
        <w:t>sp.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8072D5" w:rsidRPr="00FE7486">
        <w:rPr>
          <w:rFonts w:asciiTheme="majorBidi" w:hAnsiTheme="majorBidi" w:cstheme="majorBidi"/>
          <w:sz w:val="24"/>
          <w:szCs w:val="24"/>
          <w:lang w:val="en-US" w:eastAsia="en-ZA"/>
        </w:rPr>
        <w:t>KZNSA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(651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</w:t>
      </w:r>
      <w:r w:rsidR="00720137" w:rsidRPr="00FE7486">
        <w:rPr>
          <w:rFonts w:asciiTheme="majorBidi" w:hAnsiTheme="majorBidi" w:cstheme="majorBidi"/>
          <w:sz w:val="24"/>
          <w:szCs w:val="24"/>
          <w:lang w:val="en-US" w:eastAsia="en-ZA"/>
        </w:rPr>
        <w:t>,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l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ane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2</w:t>
      </w:r>
      <w:r w:rsidR="00720137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)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720137" w:rsidRPr="00FE7486">
        <w:rPr>
          <w:rFonts w:asciiTheme="majorBidi" w:hAnsiTheme="majorBidi" w:cstheme="majorBidi"/>
          <w:sz w:val="24"/>
          <w:szCs w:val="24"/>
          <w:lang w:val="en-US" w:eastAsia="en-ZA"/>
        </w:rPr>
        <w:t>p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ositive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controls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(1500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bp</w:t>
      </w:r>
      <w:r w:rsidR="00720137" w:rsidRPr="00FE7486">
        <w:rPr>
          <w:rFonts w:asciiTheme="majorBidi" w:hAnsiTheme="majorBidi" w:cstheme="majorBidi"/>
          <w:sz w:val="24"/>
          <w:szCs w:val="24"/>
          <w:lang w:val="en-US" w:eastAsia="en-ZA"/>
        </w:rPr>
        <w:t>,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l</w:t>
      </w:r>
      <w:r w:rsidR="00720137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ane</w:t>
      </w:r>
      <w:r w:rsidR="00BD3F4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s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720137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3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and</w:t>
      </w:r>
      <w:r w:rsidR="00D856EB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 xml:space="preserve"> </w:t>
      </w:r>
      <w:r w:rsidR="00720137" w:rsidRPr="00FE7486">
        <w:rPr>
          <w:rFonts w:asciiTheme="majorBidi" w:hAnsiTheme="majorBidi" w:cstheme="majorBidi"/>
          <w:bCs/>
          <w:sz w:val="24"/>
          <w:szCs w:val="24"/>
          <w:lang w:val="en-US" w:eastAsia="en-ZA"/>
        </w:rPr>
        <w:t>4</w:t>
      </w:r>
      <w:r w:rsidR="0044608F" w:rsidRPr="00FE7486">
        <w:rPr>
          <w:rFonts w:asciiTheme="majorBidi" w:hAnsiTheme="majorBidi" w:cstheme="majorBidi"/>
          <w:sz w:val="24"/>
          <w:szCs w:val="24"/>
          <w:lang w:val="en-US" w:eastAsia="en-ZA"/>
        </w:rPr>
        <w:t>)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.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bookmarkEnd w:id="24"/>
      <w:bookmarkEnd w:id="25"/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M: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1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proofErr w:type="spellStart"/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Kb</w:t>
      </w:r>
      <w:proofErr w:type="spellEnd"/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DNA</w:t>
      </w:r>
      <w:r w:rsidR="00D856EB" w:rsidRPr="00FE7486">
        <w:rPr>
          <w:rFonts w:asciiTheme="majorBidi" w:hAnsiTheme="majorBidi" w:cstheme="majorBidi"/>
          <w:sz w:val="24"/>
          <w:szCs w:val="24"/>
          <w:lang w:val="en-US" w:eastAsia="en-ZA"/>
        </w:rPr>
        <w:t xml:space="preserve"> </w:t>
      </w:r>
      <w:r w:rsidR="00BD3F4F" w:rsidRPr="00FE7486">
        <w:rPr>
          <w:rFonts w:asciiTheme="majorBidi" w:hAnsiTheme="majorBidi" w:cstheme="majorBidi"/>
          <w:sz w:val="24"/>
          <w:szCs w:val="24"/>
          <w:lang w:val="en-US" w:eastAsia="en-ZA"/>
        </w:rPr>
        <w:t>marker.</w:t>
      </w:r>
    </w:p>
    <w:p w14:paraId="3EC140DB" w14:textId="77777777" w:rsidR="008B397F" w:rsidRPr="00FE7486" w:rsidRDefault="008B397F" w:rsidP="00FE7486">
      <w:pPr>
        <w:spacing w:after="0" w:line="276" w:lineRule="auto"/>
        <w:rPr>
          <w:rFonts w:asciiTheme="majorBidi" w:hAnsiTheme="majorBidi" w:cstheme="majorBidi"/>
          <w:sz w:val="24"/>
          <w:szCs w:val="24"/>
          <w:lang w:val="en-US" w:eastAsia="en-ZA"/>
        </w:rPr>
      </w:pP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lastRenderedPageBreak/>
        <w:br w:type="page"/>
      </w:r>
    </w:p>
    <w:p w14:paraId="5DBD1CDD" w14:textId="2F5DDBAD" w:rsidR="006B02DE" w:rsidRPr="00FE7486" w:rsidRDefault="008B397F" w:rsidP="00FE7486">
      <w:pPr>
        <w:spacing w:line="276" w:lineRule="auto"/>
        <w:jc w:val="center"/>
        <w:rPr>
          <w:rFonts w:asciiTheme="majorBidi" w:hAnsiTheme="majorBidi" w:cstheme="majorBidi"/>
          <w:sz w:val="24"/>
          <w:szCs w:val="24"/>
          <w:lang w:val="en-US" w:eastAsia="en-ZA"/>
        </w:rPr>
      </w:pP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lastRenderedPageBreak/>
        <w:t>&lt;…&gt;</w:t>
      </w:r>
      <w:r w:rsidRPr="00FE7486">
        <w:rPr>
          <w:rFonts w:asciiTheme="majorBidi" w:hAnsiTheme="majorBidi" w:cstheme="majorBidi"/>
          <w:sz w:val="24"/>
          <w:szCs w:val="24"/>
          <w:lang w:val="en-US" w:eastAsia="en-ZA"/>
        </w:rPr>
        <w:br/>
      </w:r>
      <w:r w:rsidR="006B02DE" w:rsidRPr="00FE7486">
        <w:rPr>
          <w:rFonts w:asciiTheme="majorBidi" w:hAnsiTheme="majorBidi" w:cstheme="majorBidi"/>
          <w:noProof/>
          <w:sz w:val="24"/>
          <w:szCs w:val="24"/>
          <w:lang w:val="ru-RU" w:eastAsia="ru-RU"/>
        </w:rPr>
        <w:drawing>
          <wp:inline distT="0" distB="0" distL="0" distR="0" wp14:anchorId="242E5CA4" wp14:editId="21A4CA6F">
            <wp:extent cx="3997802" cy="52460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485" cy="525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3C40" w14:textId="373425CD" w:rsidR="006B02DE" w:rsidRPr="00FE7486" w:rsidRDefault="006B02DE" w:rsidP="00FE7486">
      <w:pPr>
        <w:spacing w:line="276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Fig. </w:t>
      </w:r>
      <w:r w:rsidRPr="00FE7486">
        <w:rPr>
          <w:rFonts w:asciiTheme="majorBidi" w:hAnsiTheme="majorBidi" w:cstheme="majorBidi"/>
          <w:sz w:val="24"/>
          <w:szCs w:val="24"/>
          <w:lang w:val="ru-RU"/>
        </w:rPr>
        <w:t>2</w:t>
      </w:r>
      <w:r w:rsidRPr="00FE748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14:paraId="6AA57182" w14:textId="50783A6B" w:rsidR="006B02DE" w:rsidRPr="00FE7486" w:rsidRDefault="008B397F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 w:eastAsia="en-ZA"/>
        </w:rPr>
      </w:pPr>
      <w:r w:rsidRPr="00FE7486">
        <w:rPr>
          <w:rFonts w:asciiTheme="majorBidi" w:hAnsiTheme="majorBidi" w:cstheme="majorBidi"/>
          <w:sz w:val="24"/>
          <w:szCs w:val="24"/>
          <w:lang w:val="en-US"/>
        </w:rPr>
        <w:t>&lt;…&gt;</w:t>
      </w:r>
    </w:p>
    <w:p w14:paraId="517A9D2F" w14:textId="77777777" w:rsidR="00FE7486" w:rsidRPr="00FE7486" w:rsidRDefault="00FE7486" w:rsidP="00FE7486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US" w:eastAsia="en-ZA"/>
        </w:rPr>
      </w:pPr>
    </w:p>
    <w:sectPr w:rsidR="00FE7486" w:rsidRPr="00FE7486" w:rsidSect="00CA5AF8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9BFD" w14:textId="77777777" w:rsidR="005113CC" w:rsidRDefault="005113CC" w:rsidP="004A148B">
      <w:pPr>
        <w:spacing w:after="0" w:line="240" w:lineRule="auto"/>
      </w:pPr>
      <w:r>
        <w:separator/>
      </w:r>
    </w:p>
  </w:endnote>
  <w:endnote w:type="continuationSeparator" w:id="0">
    <w:p w14:paraId="13089384" w14:textId="77777777" w:rsidR="005113CC" w:rsidRDefault="005113CC" w:rsidP="004A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7307" w14:textId="77777777" w:rsidR="005113CC" w:rsidRDefault="005113CC" w:rsidP="004A148B">
      <w:pPr>
        <w:spacing w:after="0" w:line="240" w:lineRule="auto"/>
      </w:pPr>
      <w:r>
        <w:separator/>
      </w:r>
    </w:p>
  </w:footnote>
  <w:footnote w:type="continuationSeparator" w:id="0">
    <w:p w14:paraId="759AD063" w14:textId="77777777" w:rsidR="005113CC" w:rsidRDefault="005113CC" w:rsidP="004A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DF9"/>
    <w:multiLevelType w:val="hybridMultilevel"/>
    <w:tmpl w:val="754ECDAE"/>
    <w:lvl w:ilvl="0" w:tplc="2962FF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2DD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AE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A9F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EB6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2616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4C6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000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A93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550"/>
    <w:multiLevelType w:val="hybridMultilevel"/>
    <w:tmpl w:val="F582217A"/>
    <w:lvl w:ilvl="0" w:tplc="8BFA790C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1D580AAE" w:tentative="1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944DD66" w:tentative="1">
      <w:start w:val="1"/>
      <w:numFmt w:val="bullet"/>
      <w:lvlText w:val="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D9E311C" w:tentative="1">
      <w:start w:val="1"/>
      <w:numFmt w:val="bullet"/>
      <w:lvlText w:val="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AF839B8" w:tentative="1">
      <w:start w:val="1"/>
      <w:numFmt w:val="bullet"/>
      <w:lvlText w:val="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915C1422" w:tentative="1">
      <w:start w:val="1"/>
      <w:numFmt w:val="bullet"/>
      <w:lvlText w:val="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AA226AFE" w:tentative="1">
      <w:start w:val="1"/>
      <w:numFmt w:val="bullet"/>
      <w:lvlText w:val="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1F8ABB2" w:tentative="1">
      <w:start w:val="1"/>
      <w:numFmt w:val="bullet"/>
      <w:lvlText w:val="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359C1DA6" w:tentative="1">
      <w:start w:val="1"/>
      <w:numFmt w:val="bullet"/>
      <w:lvlText w:val="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B24FEF"/>
    <w:multiLevelType w:val="multilevel"/>
    <w:tmpl w:val="454E2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465293"/>
    <w:multiLevelType w:val="hybridMultilevel"/>
    <w:tmpl w:val="428A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0E83"/>
    <w:multiLevelType w:val="multilevel"/>
    <w:tmpl w:val="ECF2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4BB2326E"/>
    <w:multiLevelType w:val="hybridMultilevel"/>
    <w:tmpl w:val="DAA8EBD8"/>
    <w:lvl w:ilvl="0" w:tplc="6648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2A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20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2B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6F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4F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A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24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80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C547E3B"/>
    <w:multiLevelType w:val="multilevel"/>
    <w:tmpl w:val="C5F8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57992"/>
    <w:multiLevelType w:val="hybridMultilevel"/>
    <w:tmpl w:val="32E4AEDC"/>
    <w:lvl w:ilvl="0" w:tplc="DAB628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015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5AD0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73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C02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285B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CCF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E95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CAD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3288E"/>
    <w:multiLevelType w:val="multilevel"/>
    <w:tmpl w:val="1E36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01274"/>
    <w:multiLevelType w:val="multilevel"/>
    <w:tmpl w:val="66A2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 w15:restartNumberingAfterBreak="0">
    <w:nsid w:val="614032CB"/>
    <w:multiLevelType w:val="multilevel"/>
    <w:tmpl w:val="9F2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F73F2"/>
    <w:multiLevelType w:val="hybridMultilevel"/>
    <w:tmpl w:val="DDF8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EwMTGyNDO2tDSztDRV0lEKTi0uzszPAykwNK4FAPiQmMktAAAA"/>
  </w:docVars>
  <w:rsids>
    <w:rsidRoot w:val="0044608F"/>
    <w:rsid w:val="00001F58"/>
    <w:rsid w:val="00007693"/>
    <w:rsid w:val="000154B7"/>
    <w:rsid w:val="0002325C"/>
    <w:rsid w:val="00027A7E"/>
    <w:rsid w:val="00035347"/>
    <w:rsid w:val="00043035"/>
    <w:rsid w:val="0005058F"/>
    <w:rsid w:val="0005308D"/>
    <w:rsid w:val="00055FD6"/>
    <w:rsid w:val="0005602C"/>
    <w:rsid w:val="00071C2F"/>
    <w:rsid w:val="00073B10"/>
    <w:rsid w:val="00077004"/>
    <w:rsid w:val="000777B3"/>
    <w:rsid w:val="00092289"/>
    <w:rsid w:val="00097525"/>
    <w:rsid w:val="000A5C8F"/>
    <w:rsid w:val="000B0C01"/>
    <w:rsid w:val="000B3D2A"/>
    <w:rsid w:val="000B5B26"/>
    <w:rsid w:val="000B6D24"/>
    <w:rsid w:val="000C44D7"/>
    <w:rsid w:val="000C5A60"/>
    <w:rsid w:val="000C5AFA"/>
    <w:rsid w:val="000C7A84"/>
    <w:rsid w:val="000D0E05"/>
    <w:rsid w:val="000D355F"/>
    <w:rsid w:val="000D3D23"/>
    <w:rsid w:val="000D5ECB"/>
    <w:rsid w:val="000E0013"/>
    <w:rsid w:val="000E0D33"/>
    <w:rsid w:val="000E22B3"/>
    <w:rsid w:val="000E50C0"/>
    <w:rsid w:val="000E5205"/>
    <w:rsid w:val="000E676D"/>
    <w:rsid w:val="000E7013"/>
    <w:rsid w:val="000F01D4"/>
    <w:rsid w:val="000F3F87"/>
    <w:rsid w:val="0010051B"/>
    <w:rsid w:val="00103DDA"/>
    <w:rsid w:val="00105649"/>
    <w:rsid w:val="00105E26"/>
    <w:rsid w:val="001165C0"/>
    <w:rsid w:val="00116D5A"/>
    <w:rsid w:val="001201AE"/>
    <w:rsid w:val="00120307"/>
    <w:rsid w:val="00131FEB"/>
    <w:rsid w:val="00136CB4"/>
    <w:rsid w:val="00136FBC"/>
    <w:rsid w:val="001416EF"/>
    <w:rsid w:val="0014588A"/>
    <w:rsid w:val="00153630"/>
    <w:rsid w:val="00154F28"/>
    <w:rsid w:val="001551AF"/>
    <w:rsid w:val="00163149"/>
    <w:rsid w:val="001740D3"/>
    <w:rsid w:val="00175DBF"/>
    <w:rsid w:val="001766D7"/>
    <w:rsid w:val="00177C59"/>
    <w:rsid w:val="00181063"/>
    <w:rsid w:val="00181165"/>
    <w:rsid w:val="00185A38"/>
    <w:rsid w:val="00186E9C"/>
    <w:rsid w:val="00186EC7"/>
    <w:rsid w:val="00190AD0"/>
    <w:rsid w:val="00190DBF"/>
    <w:rsid w:val="00193B63"/>
    <w:rsid w:val="001A15E3"/>
    <w:rsid w:val="001A21D8"/>
    <w:rsid w:val="001A350D"/>
    <w:rsid w:val="001B0681"/>
    <w:rsid w:val="001B3AA4"/>
    <w:rsid w:val="001B5362"/>
    <w:rsid w:val="001B5EF5"/>
    <w:rsid w:val="001B693D"/>
    <w:rsid w:val="001B6EAE"/>
    <w:rsid w:val="001B7DDD"/>
    <w:rsid w:val="001C393A"/>
    <w:rsid w:val="001C4F20"/>
    <w:rsid w:val="001D2AF6"/>
    <w:rsid w:val="001D314A"/>
    <w:rsid w:val="001D6F6E"/>
    <w:rsid w:val="001E0E03"/>
    <w:rsid w:val="001E1C0C"/>
    <w:rsid w:val="001F01B4"/>
    <w:rsid w:val="001F6A6F"/>
    <w:rsid w:val="001F7ABB"/>
    <w:rsid w:val="002031D1"/>
    <w:rsid w:val="00212DF1"/>
    <w:rsid w:val="00214544"/>
    <w:rsid w:val="00214F9A"/>
    <w:rsid w:val="00216120"/>
    <w:rsid w:val="00216F65"/>
    <w:rsid w:val="00223B67"/>
    <w:rsid w:val="00225218"/>
    <w:rsid w:val="0022572E"/>
    <w:rsid w:val="00231F4A"/>
    <w:rsid w:val="00231F95"/>
    <w:rsid w:val="00244FFC"/>
    <w:rsid w:val="002457C0"/>
    <w:rsid w:val="002479C4"/>
    <w:rsid w:val="00252F65"/>
    <w:rsid w:val="00254E58"/>
    <w:rsid w:val="002600F9"/>
    <w:rsid w:val="00262D68"/>
    <w:rsid w:val="00264B5D"/>
    <w:rsid w:val="002666B8"/>
    <w:rsid w:val="00271B19"/>
    <w:rsid w:val="00272427"/>
    <w:rsid w:val="00273B1D"/>
    <w:rsid w:val="0027773D"/>
    <w:rsid w:val="00281CD3"/>
    <w:rsid w:val="00281D62"/>
    <w:rsid w:val="00282738"/>
    <w:rsid w:val="00282E3B"/>
    <w:rsid w:val="002843E6"/>
    <w:rsid w:val="00287F0F"/>
    <w:rsid w:val="00290488"/>
    <w:rsid w:val="002904B0"/>
    <w:rsid w:val="00290AE9"/>
    <w:rsid w:val="00291696"/>
    <w:rsid w:val="00297C8B"/>
    <w:rsid w:val="002A3F75"/>
    <w:rsid w:val="002A7E6E"/>
    <w:rsid w:val="002C2B11"/>
    <w:rsid w:val="002C7C03"/>
    <w:rsid w:val="002E02D1"/>
    <w:rsid w:val="002E26CE"/>
    <w:rsid w:val="002E37D8"/>
    <w:rsid w:val="002F11BD"/>
    <w:rsid w:val="002F140E"/>
    <w:rsid w:val="002F6669"/>
    <w:rsid w:val="00300025"/>
    <w:rsid w:val="00300633"/>
    <w:rsid w:val="00303D02"/>
    <w:rsid w:val="00305152"/>
    <w:rsid w:val="00307DFB"/>
    <w:rsid w:val="00310611"/>
    <w:rsid w:val="003109C0"/>
    <w:rsid w:val="00320877"/>
    <w:rsid w:val="00321FE0"/>
    <w:rsid w:val="0032276D"/>
    <w:rsid w:val="00323718"/>
    <w:rsid w:val="003239D7"/>
    <w:rsid w:val="00324003"/>
    <w:rsid w:val="0032409D"/>
    <w:rsid w:val="00326425"/>
    <w:rsid w:val="0033312A"/>
    <w:rsid w:val="0033351D"/>
    <w:rsid w:val="00337E8D"/>
    <w:rsid w:val="00350528"/>
    <w:rsid w:val="00353624"/>
    <w:rsid w:val="00353680"/>
    <w:rsid w:val="00354C5A"/>
    <w:rsid w:val="00354D8C"/>
    <w:rsid w:val="00361295"/>
    <w:rsid w:val="00365430"/>
    <w:rsid w:val="00372944"/>
    <w:rsid w:val="003757B2"/>
    <w:rsid w:val="00377419"/>
    <w:rsid w:val="0038055F"/>
    <w:rsid w:val="00380DBE"/>
    <w:rsid w:val="00380E1E"/>
    <w:rsid w:val="003823AC"/>
    <w:rsid w:val="00384D41"/>
    <w:rsid w:val="0039053B"/>
    <w:rsid w:val="00390A69"/>
    <w:rsid w:val="003968D0"/>
    <w:rsid w:val="003A1F70"/>
    <w:rsid w:val="003A1F7A"/>
    <w:rsid w:val="003A4BD8"/>
    <w:rsid w:val="003B3A86"/>
    <w:rsid w:val="003B3E71"/>
    <w:rsid w:val="003B7240"/>
    <w:rsid w:val="003C5174"/>
    <w:rsid w:val="003D0FD3"/>
    <w:rsid w:val="003D2D29"/>
    <w:rsid w:val="003D5BB1"/>
    <w:rsid w:val="003D6A36"/>
    <w:rsid w:val="003D7CAE"/>
    <w:rsid w:val="003E0413"/>
    <w:rsid w:val="003F3E7F"/>
    <w:rsid w:val="003F5D71"/>
    <w:rsid w:val="00405499"/>
    <w:rsid w:val="004057AA"/>
    <w:rsid w:val="0041019B"/>
    <w:rsid w:val="004103C9"/>
    <w:rsid w:val="00413933"/>
    <w:rsid w:val="00427848"/>
    <w:rsid w:val="00440282"/>
    <w:rsid w:val="004425EF"/>
    <w:rsid w:val="00444EB7"/>
    <w:rsid w:val="0044608F"/>
    <w:rsid w:val="004502E4"/>
    <w:rsid w:val="004615F6"/>
    <w:rsid w:val="00465730"/>
    <w:rsid w:val="0047017D"/>
    <w:rsid w:val="00470EA6"/>
    <w:rsid w:val="00472FA1"/>
    <w:rsid w:val="0047379C"/>
    <w:rsid w:val="00473E0B"/>
    <w:rsid w:val="004756D4"/>
    <w:rsid w:val="00483AE3"/>
    <w:rsid w:val="0049186A"/>
    <w:rsid w:val="00491E7B"/>
    <w:rsid w:val="004920AD"/>
    <w:rsid w:val="004965AA"/>
    <w:rsid w:val="00496616"/>
    <w:rsid w:val="00496C8F"/>
    <w:rsid w:val="00497B79"/>
    <w:rsid w:val="004A07C1"/>
    <w:rsid w:val="004A148B"/>
    <w:rsid w:val="004A1CA4"/>
    <w:rsid w:val="004A295C"/>
    <w:rsid w:val="004A613B"/>
    <w:rsid w:val="004B0430"/>
    <w:rsid w:val="004B1C37"/>
    <w:rsid w:val="004B5A14"/>
    <w:rsid w:val="004B7F9F"/>
    <w:rsid w:val="004C3A81"/>
    <w:rsid w:val="004C3A89"/>
    <w:rsid w:val="004D5AC2"/>
    <w:rsid w:val="004E35BF"/>
    <w:rsid w:val="004E7681"/>
    <w:rsid w:val="004F2DDC"/>
    <w:rsid w:val="004F6BC7"/>
    <w:rsid w:val="00503AC9"/>
    <w:rsid w:val="005043ED"/>
    <w:rsid w:val="005113CC"/>
    <w:rsid w:val="00520E07"/>
    <w:rsid w:val="00521780"/>
    <w:rsid w:val="00531E04"/>
    <w:rsid w:val="0053450E"/>
    <w:rsid w:val="00536342"/>
    <w:rsid w:val="00536B1C"/>
    <w:rsid w:val="005372AB"/>
    <w:rsid w:val="00540C93"/>
    <w:rsid w:val="00542480"/>
    <w:rsid w:val="00547CB8"/>
    <w:rsid w:val="00550078"/>
    <w:rsid w:val="0055076D"/>
    <w:rsid w:val="00551777"/>
    <w:rsid w:val="0055220C"/>
    <w:rsid w:val="0055287F"/>
    <w:rsid w:val="00553812"/>
    <w:rsid w:val="00554F5A"/>
    <w:rsid w:val="005611F6"/>
    <w:rsid w:val="0056338C"/>
    <w:rsid w:val="0056563B"/>
    <w:rsid w:val="005707EF"/>
    <w:rsid w:val="00572606"/>
    <w:rsid w:val="005726E4"/>
    <w:rsid w:val="005802D8"/>
    <w:rsid w:val="005855C6"/>
    <w:rsid w:val="0059174A"/>
    <w:rsid w:val="00594438"/>
    <w:rsid w:val="005A1FF7"/>
    <w:rsid w:val="005A3B05"/>
    <w:rsid w:val="005A430B"/>
    <w:rsid w:val="005A4686"/>
    <w:rsid w:val="005A5D66"/>
    <w:rsid w:val="005B280F"/>
    <w:rsid w:val="005C0185"/>
    <w:rsid w:val="005C21E2"/>
    <w:rsid w:val="005C23A7"/>
    <w:rsid w:val="005C24AE"/>
    <w:rsid w:val="005C2ECC"/>
    <w:rsid w:val="005C64E8"/>
    <w:rsid w:val="005C7F85"/>
    <w:rsid w:val="005D69DE"/>
    <w:rsid w:val="005E398D"/>
    <w:rsid w:val="005E55D2"/>
    <w:rsid w:val="005F5843"/>
    <w:rsid w:val="005F67C7"/>
    <w:rsid w:val="006027A7"/>
    <w:rsid w:val="00602F32"/>
    <w:rsid w:val="00603E0C"/>
    <w:rsid w:val="00617190"/>
    <w:rsid w:val="006203FB"/>
    <w:rsid w:val="006302C9"/>
    <w:rsid w:val="00637488"/>
    <w:rsid w:val="0064111B"/>
    <w:rsid w:val="00641BD4"/>
    <w:rsid w:val="00641F98"/>
    <w:rsid w:val="00645FBE"/>
    <w:rsid w:val="006504A9"/>
    <w:rsid w:val="0065154A"/>
    <w:rsid w:val="0065237C"/>
    <w:rsid w:val="006558D5"/>
    <w:rsid w:val="00657578"/>
    <w:rsid w:val="0066081C"/>
    <w:rsid w:val="00667252"/>
    <w:rsid w:val="00680A1E"/>
    <w:rsid w:val="0068759D"/>
    <w:rsid w:val="00690A6E"/>
    <w:rsid w:val="006948F0"/>
    <w:rsid w:val="00694DE7"/>
    <w:rsid w:val="00697A5D"/>
    <w:rsid w:val="006B02DE"/>
    <w:rsid w:val="006B64C6"/>
    <w:rsid w:val="006D0E4D"/>
    <w:rsid w:val="006D20C9"/>
    <w:rsid w:val="006D2879"/>
    <w:rsid w:val="006D7CF7"/>
    <w:rsid w:val="006E06A8"/>
    <w:rsid w:val="006E18DB"/>
    <w:rsid w:val="006E64D6"/>
    <w:rsid w:val="006E65EC"/>
    <w:rsid w:val="006F0BD2"/>
    <w:rsid w:val="006F0E81"/>
    <w:rsid w:val="006F4281"/>
    <w:rsid w:val="006F5459"/>
    <w:rsid w:val="006F751C"/>
    <w:rsid w:val="006F7CCC"/>
    <w:rsid w:val="0070068F"/>
    <w:rsid w:val="00701628"/>
    <w:rsid w:val="00705E1E"/>
    <w:rsid w:val="00712D83"/>
    <w:rsid w:val="0071551A"/>
    <w:rsid w:val="0071603A"/>
    <w:rsid w:val="00720137"/>
    <w:rsid w:val="00720727"/>
    <w:rsid w:val="007214A1"/>
    <w:rsid w:val="007358D7"/>
    <w:rsid w:val="00740E0C"/>
    <w:rsid w:val="00747ECA"/>
    <w:rsid w:val="00751528"/>
    <w:rsid w:val="00752C38"/>
    <w:rsid w:val="007542AE"/>
    <w:rsid w:val="00756CB1"/>
    <w:rsid w:val="00771FB3"/>
    <w:rsid w:val="00781023"/>
    <w:rsid w:val="00782EBF"/>
    <w:rsid w:val="007853B1"/>
    <w:rsid w:val="00786B47"/>
    <w:rsid w:val="007875A5"/>
    <w:rsid w:val="00794830"/>
    <w:rsid w:val="007B3981"/>
    <w:rsid w:val="007B56FF"/>
    <w:rsid w:val="007B704C"/>
    <w:rsid w:val="007C2A78"/>
    <w:rsid w:val="007C52BA"/>
    <w:rsid w:val="007E0937"/>
    <w:rsid w:val="007E30BF"/>
    <w:rsid w:val="007E3ADE"/>
    <w:rsid w:val="007E459E"/>
    <w:rsid w:val="007E5C89"/>
    <w:rsid w:val="007E6189"/>
    <w:rsid w:val="007E67BD"/>
    <w:rsid w:val="0080056B"/>
    <w:rsid w:val="00800B0C"/>
    <w:rsid w:val="00804114"/>
    <w:rsid w:val="00806A0B"/>
    <w:rsid w:val="008072D5"/>
    <w:rsid w:val="00812524"/>
    <w:rsid w:val="00815246"/>
    <w:rsid w:val="00816DFB"/>
    <w:rsid w:val="008177AD"/>
    <w:rsid w:val="00817E67"/>
    <w:rsid w:val="00822E70"/>
    <w:rsid w:val="00825AF2"/>
    <w:rsid w:val="00827B59"/>
    <w:rsid w:val="008332AB"/>
    <w:rsid w:val="0084418E"/>
    <w:rsid w:val="00846736"/>
    <w:rsid w:val="008513BD"/>
    <w:rsid w:val="00852614"/>
    <w:rsid w:val="00862979"/>
    <w:rsid w:val="00866E9E"/>
    <w:rsid w:val="008712F6"/>
    <w:rsid w:val="00871762"/>
    <w:rsid w:val="008740AE"/>
    <w:rsid w:val="00874CDA"/>
    <w:rsid w:val="008759F0"/>
    <w:rsid w:val="00880265"/>
    <w:rsid w:val="008806EA"/>
    <w:rsid w:val="00880A29"/>
    <w:rsid w:val="00887168"/>
    <w:rsid w:val="00887BDB"/>
    <w:rsid w:val="00891916"/>
    <w:rsid w:val="00892020"/>
    <w:rsid w:val="00896788"/>
    <w:rsid w:val="008A0F5C"/>
    <w:rsid w:val="008B116E"/>
    <w:rsid w:val="008B1FE7"/>
    <w:rsid w:val="008B397F"/>
    <w:rsid w:val="008B70C4"/>
    <w:rsid w:val="008C5F43"/>
    <w:rsid w:val="008C7207"/>
    <w:rsid w:val="008D06E0"/>
    <w:rsid w:val="008D3D92"/>
    <w:rsid w:val="008E4BA3"/>
    <w:rsid w:val="008E6BAF"/>
    <w:rsid w:val="008E7DAC"/>
    <w:rsid w:val="008F263D"/>
    <w:rsid w:val="008F485E"/>
    <w:rsid w:val="008F5E8F"/>
    <w:rsid w:val="009029E9"/>
    <w:rsid w:val="00903A10"/>
    <w:rsid w:val="00906D64"/>
    <w:rsid w:val="00911A39"/>
    <w:rsid w:val="00921E96"/>
    <w:rsid w:val="009221C6"/>
    <w:rsid w:val="00925A2D"/>
    <w:rsid w:val="0093231F"/>
    <w:rsid w:val="00932B85"/>
    <w:rsid w:val="009364D5"/>
    <w:rsid w:val="009367CF"/>
    <w:rsid w:val="0093723C"/>
    <w:rsid w:val="0093738A"/>
    <w:rsid w:val="00941073"/>
    <w:rsid w:val="009473AC"/>
    <w:rsid w:val="009511F7"/>
    <w:rsid w:val="00952C65"/>
    <w:rsid w:val="0095417C"/>
    <w:rsid w:val="009549A8"/>
    <w:rsid w:val="00956B31"/>
    <w:rsid w:val="0096771D"/>
    <w:rsid w:val="00971226"/>
    <w:rsid w:val="00974B32"/>
    <w:rsid w:val="00980695"/>
    <w:rsid w:val="00984DB9"/>
    <w:rsid w:val="00985DE1"/>
    <w:rsid w:val="00992335"/>
    <w:rsid w:val="0099755D"/>
    <w:rsid w:val="009A474B"/>
    <w:rsid w:val="009A50E7"/>
    <w:rsid w:val="009B079F"/>
    <w:rsid w:val="009B0E10"/>
    <w:rsid w:val="009B2655"/>
    <w:rsid w:val="009B4ED3"/>
    <w:rsid w:val="009B79F7"/>
    <w:rsid w:val="009C0A6C"/>
    <w:rsid w:val="009C3D29"/>
    <w:rsid w:val="009D0208"/>
    <w:rsid w:val="009D24F1"/>
    <w:rsid w:val="009D37F8"/>
    <w:rsid w:val="009D50F5"/>
    <w:rsid w:val="009D5947"/>
    <w:rsid w:val="009D59B6"/>
    <w:rsid w:val="009D5DAF"/>
    <w:rsid w:val="009D60FE"/>
    <w:rsid w:val="009E2C1C"/>
    <w:rsid w:val="009E369A"/>
    <w:rsid w:val="00A05627"/>
    <w:rsid w:val="00A11486"/>
    <w:rsid w:val="00A20967"/>
    <w:rsid w:val="00A227E3"/>
    <w:rsid w:val="00A234AD"/>
    <w:rsid w:val="00A2547C"/>
    <w:rsid w:val="00A31088"/>
    <w:rsid w:val="00A312C5"/>
    <w:rsid w:val="00A36879"/>
    <w:rsid w:val="00A42B7D"/>
    <w:rsid w:val="00A608A6"/>
    <w:rsid w:val="00A63E9B"/>
    <w:rsid w:val="00A67634"/>
    <w:rsid w:val="00A70785"/>
    <w:rsid w:val="00A70DC4"/>
    <w:rsid w:val="00A71117"/>
    <w:rsid w:val="00A73E51"/>
    <w:rsid w:val="00A770F9"/>
    <w:rsid w:val="00A77BAD"/>
    <w:rsid w:val="00A812E4"/>
    <w:rsid w:val="00A91BBB"/>
    <w:rsid w:val="00A925A6"/>
    <w:rsid w:val="00A93267"/>
    <w:rsid w:val="00A94793"/>
    <w:rsid w:val="00AA2257"/>
    <w:rsid w:val="00AA41AB"/>
    <w:rsid w:val="00AB01D4"/>
    <w:rsid w:val="00AB18A7"/>
    <w:rsid w:val="00AB5646"/>
    <w:rsid w:val="00AB67EF"/>
    <w:rsid w:val="00AD1207"/>
    <w:rsid w:val="00AD6D3F"/>
    <w:rsid w:val="00AE6544"/>
    <w:rsid w:val="00AF02D2"/>
    <w:rsid w:val="00B031A0"/>
    <w:rsid w:val="00B04DF1"/>
    <w:rsid w:val="00B057D0"/>
    <w:rsid w:val="00B05EC6"/>
    <w:rsid w:val="00B06303"/>
    <w:rsid w:val="00B07256"/>
    <w:rsid w:val="00B07577"/>
    <w:rsid w:val="00B113FB"/>
    <w:rsid w:val="00B1455E"/>
    <w:rsid w:val="00B21024"/>
    <w:rsid w:val="00B21D1B"/>
    <w:rsid w:val="00B33B56"/>
    <w:rsid w:val="00B3706E"/>
    <w:rsid w:val="00B41201"/>
    <w:rsid w:val="00B55866"/>
    <w:rsid w:val="00B60B6D"/>
    <w:rsid w:val="00B6406A"/>
    <w:rsid w:val="00B6562E"/>
    <w:rsid w:val="00B65E6E"/>
    <w:rsid w:val="00B66522"/>
    <w:rsid w:val="00B6673D"/>
    <w:rsid w:val="00B66C1D"/>
    <w:rsid w:val="00B751F2"/>
    <w:rsid w:val="00B76CC3"/>
    <w:rsid w:val="00B83142"/>
    <w:rsid w:val="00B90737"/>
    <w:rsid w:val="00B91244"/>
    <w:rsid w:val="00B94674"/>
    <w:rsid w:val="00B94CF6"/>
    <w:rsid w:val="00BA0C47"/>
    <w:rsid w:val="00BA79E5"/>
    <w:rsid w:val="00BA79EA"/>
    <w:rsid w:val="00BC0EBA"/>
    <w:rsid w:val="00BC4557"/>
    <w:rsid w:val="00BC5665"/>
    <w:rsid w:val="00BD2719"/>
    <w:rsid w:val="00BD351F"/>
    <w:rsid w:val="00BD3CA6"/>
    <w:rsid w:val="00BD3F4F"/>
    <w:rsid w:val="00BD53AE"/>
    <w:rsid w:val="00BD7F3F"/>
    <w:rsid w:val="00BE29AC"/>
    <w:rsid w:val="00BE6FED"/>
    <w:rsid w:val="00BF0013"/>
    <w:rsid w:val="00BF1ACC"/>
    <w:rsid w:val="00BF236E"/>
    <w:rsid w:val="00C000A7"/>
    <w:rsid w:val="00C01728"/>
    <w:rsid w:val="00C10CC7"/>
    <w:rsid w:val="00C11A18"/>
    <w:rsid w:val="00C16BE9"/>
    <w:rsid w:val="00C202B4"/>
    <w:rsid w:val="00C366A6"/>
    <w:rsid w:val="00C36A40"/>
    <w:rsid w:val="00C41EE9"/>
    <w:rsid w:val="00C51050"/>
    <w:rsid w:val="00C55559"/>
    <w:rsid w:val="00C60749"/>
    <w:rsid w:val="00C61479"/>
    <w:rsid w:val="00C84DC6"/>
    <w:rsid w:val="00C904A4"/>
    <w:rsid w:val="00C90D6E"/>
    <w:rsid w:val="00C912E5"/>
    <w:rsid w:val="00C922C6"/>
    <w:rsid w:val="00CA2A9C"/>
    <w:rsid w:val="00CA2ECC"/>
    <w:rsid w:val="00CA4C63"/>
    <w:rsid w:val="00CA5AF8"/>
    <w:rsid w:val="00CB042C"/>
    <w:rsid w:val="00CB0892"/>
    <w:rsid w:val="00CB253D"/>
    <w:rsid w:val="00CB5D4C"/>
    <w:rsid w:val="00CB696B"/>
    <w:rsid w:val="00CC0D52"/>
    <w:rsid w:val="00CC63D5"/>
    <w:rsid w:val="00CD1857"/>
    <w:rsid w:val="00CD4646"/>
    <w:rsid w:val="00CE0AAA"/>
    <w:rsid w:val="00CE5D90"/>
    <w:rsid w:val="00CE712E"/>
    <w:rsid w:val="00CF1A13"/>
    <w:rsid w:val="00CF24A2"/>
    <w:rsid w:val="00CF33EC"/>
    <w:rsid w:val="00D01F1B"/>
    <w:rsid w:val="00D0212D"/>
    <w:rsid w:val="00D03958"/>
    <w:rsid w:val="00D03F89"/>
    <w:rsid w:val="00D1224B"/>
    <w:rsid w:val="00D13D45"/>
    <w:rsid w:val="00D166FF"/>
    <w:rsid w:val="00D24AAA"/>
    <w:rsid w:val="00D31997"/>
    <w:rsid w:val="00D431AB"/>
    <w:rsid w:val="00D46829"/>
    <w:rsid w:val="00D53A88"/>
    <w:rsid w:val="00D62A53"/>
    <w:rsid w:val="00D650D9"/>
    <w:rsid w:val="00D72B81"/>
    <w:rsid w:val="00D74953"/>
    <w:rsid w:val="00D823D1"/>
    <w:rsid w:val="00D84626"/>
    <w:rsid w:val="00D856EB"/>
    <w:rsid w:val="00D94596"/>
    <w:rsid w:val="00D95497"/>
    <w:rsid w:val="00D95AAA"/>
    <w:rsid w:val="00D97884"/>
    <w:rsid w:val="00DA3967"/>
    <w:rsid w:val="00DA4E1E"/>
    <w:rsid w:val="00DB035A"/>
    <w:rsid w:val="00DB4354"/>
    <w:rsid w:val="00DC7D15"/>
    <w:rsid w:val="00DD09BD"/>
    <w:rsid w:val="00DD1441"/>
    <w:rsid w:val="00DE19E0"/>
    <w:rsid w:val="00DE5AC6"/>
    <w:rsid w:val="00DE78CB"/>
    <w:rsid w:val="00DF6E4D"/>
    <w:rsid w:val="00E124AE"/>
    <w:rsid w:val="00E15290"/>
    <w:rsid w:val="00E16445"/>
    <w:rsid w:val="00E216C4"/>
    <w:rsid w:val="00E25EA6"/>
    <w:rsid w:val="00E33967"/>
    <w:rsid w:val="00E3550A"/>
    <w:rsid w:val="00E43DD5"/>
    <w:rsid w:val="00E46B0D"/>
    <w:rsid w:val="00E46BDE"/>
    <w:rsid w:val="00E51689"/>
    <w:rsid w:val="00E5465A"/>
    <w:rsid w:val="00E70D4F"/>
    <w:rsid w:val="00E72984"/>
    <w:rsid w:val="00E7389C"/>
    <w:rsid w:val="00E75F51"/>
    <w:rsid w:val="00E83B2F"/>
    <w:rsid w:val="00E84484"/>
    <w:rsid w:val="00E86B7B"/>
    <w:rsid w:val="00E90D0B"/>
    <w:rsid w:val="00E910D9"/>
    <w:rsid w:val="00E97C98"/>
    <w:rsid w:val="00EA27D7"/>
    <w:rsid w:val="00EA4080"/>
    <w:rsid w:val="00EA61FF"/>
    <w:rsid w:val="00EA6858"/>
    <w:rsid w:val="00EB2CC1"/>
    <w:rsid w:val="00EB6226"/>
    <w:rsid w:val="00EB6C76"/>
    <w:rsid w:val="00EC020D"/>
    <w:rsid w:val="00EC4E8F"/>
    <w:rsid w:val="00ED0EF5"/>
    <w:rsid w:val="00ED102C"/>
    <w:rsid w:val="00ED2FF0"/>
    <w:rsid w:val="00ED4254"/>
    <w:rsid w:val="00ED5C1F"/>
    <w:rsid w:val="00ED5D08"/>
    <w:rsid w:val="00ED6AA7"/>
    <w:rsid w:val="00ED7F7B"/>
    <w:rsid w:val="00EE1CB1"/>
    <w:rsid w:val="00EE2126"/>
    <w:rsid w:val="00EE4C11"/>
    <w:rsid w:val="00EF102B"/>
    <w:rsid w:val="00EF55E3"/>
    <w:rsid w:val="00EF5C92"/>
    <w:rsid w:val="00EF67B7"/>
    <w:rsid w:val="00F0080D"/>
    <w:rsid w:val="00F0093F"/>
    <w:rsid w:val="00F03A9F"/>
    <w:rsid w:val="00F04F6E"/>
    <w:rsid w:val="00F07BCF"/>
    <w:rsid w:val="00F108D7"/>
    <w:rsid w:val="00F116B4"/>
    <w:rsid w:val="00F1176A"/>
    <w:rsid w:val="00F13AAE"/>
    <w:rsid w:val="00F13D5D"/>
    <w:rsid w:val="00F16424"/>
    <w:rsid w:val="00F214FB"/>
    <w:rsid w:val="00F26332"/>
    <w:rsid w:val="00F304AF"/>
    <w:rsid w:val="00F31771"/>
    <w:rsid w:val="00F359C6"/>
    <w:rsid w:val="00F35CD8"/>
    <w:rsid w:val="00F36D51"/>
    <w:rsid w:val="00F43F84"/>
    <w:rsid w:val="00F52FA9"/>
    <w:rsid w:val="00F5452A"/>
    <w:rsid w:val="00F555A4"/>
    <w:rsid w:val="00F5563B"/>
    <w:rsid w:val="00F64785"/>
    <w:rsid w:val="00F650C5"/>
    <w:rsid w:val="00F72638"/>
    <w:rsid w:val="00F75F1B"/>
    <w:rsid w:val="00F80E41"/>
    <w:rsid w:val="00F80FFC"/>
    <w:rsid w:val="00F8666D"/>
    <w:rsid w:val="00F93BDD"/>
    <w:rsid w:val="00F95480"/>
    <w:rsid w:val="00F96366"/>
    <w:rsid w:val="00FA067A"/>
    <w:rsid w:val="00FA38D2"/>
    <w:rsid w:val="00FA595E"/>
    <w:rsid w:val="00FA6C65"/>
    <w:rsid w:val="00FA7933"/>
    <w:rsid w:val="00FA7DE0"/>
    <w:rsid w:val="00FB250C"/>
    <w:rsid w:val="00FC3FDC"/>
    <w:rsid w:val="00FC7B1E"/>
    <w:rsid w:val="00FD00A1"/>
    <w:rsid w:val="00FD50CF"/>
    <w:rsid w:val="00FD580E"/>
    <w:rsid w:val="00FE1339"/>
    <w:rsid w:val="00FE165B"/>
    <w:rsid w:val="00FE39AF"/>
    <w:rsid w:val="00FE7486"/>
    <w:rsid w:val="00FE7D89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4931F"/>
  <w15:docId w15:val="{A3FB3EC8-5496-4721-B815-AE3551C3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8F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46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08F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08F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08F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608F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608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link w:val="Heading2"/>
    <w:uiPriority w:val="9"/>
    <w:rsid w:val="0044608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4608F"/>
    <w:rPr>
      <w:rFonts w:ascii="Calibri Light" w:eastAsia="Times New Roman" w:hAnsi="Calibri Light" w:cs="Times New Roman"/>
      <w:color w:val="1F3763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semiHidden/>
    <w:rsid w:val="0044608F"/>
    <w:rPr>
      <w:rFonts w:ascii="Calibri Light" w:eastAsia="Times New Roman" w:hAnsi="Calibri Light" w:cs="Times New Roman"/>
      <w:i/>
      <w:iCs/>
      <w:color w:val="2F5496"/>
      <w:lang w:val="en-GB"/>
    </w:rPr>
  </w:style>
  <w:style w:type="character" w:customStyle="1" w:styleId="Heading5Char">
    <w:name w:val="Heading 5 Char"/>
    <w:link w:val="Heading5"/>
    <w:uiPriority w:val="9"/>
    <w:rsid w:val="0044608F"/>
    <w:rPr>
      <w:rFonts w:ascii="Calibri Light" w:eastAsia="Times New Roman" w:hAnsi="Calibri Light" w:cs="Times New Roman"/>
      <w:color w:val="2F5496"/>
      <w:lang w:val="en-GB"/>
    </w:rPr>
  </w:style>
  <w:style w:type="character" w:styleId="Hyperlink">
    <w:name w:val="Hyperlink"/>
    <w:uiPriority w:val="99"/>
    <w:unhideWhenUsed/>
    <w:rsid w:val="0044608F"/>
    <w:rPr>
      <w:color w:val="0000FF"/>
      <w:u w:val="single"/>
    </w:rPr>
  </w:style>
  <w:style w:type="character" w:customStyle="1" w:styleId="usa-label">
    <w:name w:val="usa-label"/>
    <w:basedOn w:val="DefaultParagraphFont"/>
    <w:rsid w:val="0044608F"/>
  </w:style>
  <w:style w:type="character" w:customStyle="1" w:styleId="padding-small-left">
    <w:name w:val="padding-small-left"/>
    <w:basedOn w:val="DefaultParagraphFont"/>
    <w:rsid w:val="0044608F"/>
  </w:style>
  <w:style w:type="character" w:customStyle="1" w:styleId="inline-block">
    <w:name w:val="inline-block"/>
    <w:basedOn w:val="DefaultParagraphFont"/>
    <w:rsid w:val="0044608F"/>
  </w:style>
  <w:style w:type="paragraph" w:styleId="ListParagraph">
    <w:name w:val="List Paragraph"/>
    <w:basedOn w:val="Normal"/>
    <w:uiPriority w:val="34"/>
    <w:qFormat/>
    <w:rsid w:val="0044608F"/>
    <w:pPr>
      <w:ind w:left="720"/>
      <w:contextualSpacing/>
    </w:pPr>
  </w:style>
  <w:style w:type="character" w:styleId="HTMLCite">
    <w:name w:val="HTML Cite"/>
    <w:uiPriority w:val="99"/>
    <w:semiHidden/>
    <w:unhideWhenUsed/>
    <w:rsid w:val="0044608F"/>
    <w:rPr>
      <w:i/>
      <w:iCs/>
    </w:rPr>
  </w:style>
  <w:style w:type="character" w:customStyle="1" w:styleId="label">
    <w:name w:val="label"/>
    <w:basedOn w:val="DefaultParagraphFont"/>
    <w:rsid w:val="0044608F"/>
  </w:style>
  <w:style w:type="character" w:customStyle="1" w:styleId="separator">
    <w:name w:val="separator"/>
    <w:basedOn w:val="DefaultParagraphFont"/>
    <w:rsid w:val="0044608F"/>
  </w:style>
  <w:style w:type="character" w:customStyle="1" w:styleId="value">
    <w:name w:val="value"/>
    <w:basedOn w:val="DefaultParagraphFont"/>
    <w:rsid w:val="0044608F"/>
  </w:style>
  <w:style w:type="character" w:customStyle="1" w:styleId="fontstyle01">
    <w:name w:val="fontstyle01"/>
    <w:rsid w:val="0044608F"/>
    <w:rPr>
      <w:rFonts w:ascii="Helvetica" w:hAnsi="Helvetica" w:cs="Helvetica" w:hint="default"/>
      <w:b w:val="0"/>
      <w:bCs w:val="0"/>
      <w:i w:val="0"/>
      <w:iCs w:val="0"/>
      <w:color w:val="666666"/>
      <w:sz w:val="24"/>
      <w:szCs w:val="24"/>
    </w:rPr>
  </w:style>
  <w:style w:type="table" w:customStyle="1" w:styleId="PlainTable21">
    <w:name w:val="Plain Table 21"/>
    <w:basedOn w:val="TableNormal"/>
    <w:uiPriority w:val="42"/>
    <w:rsid w:val="0044608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39"/>
    <w:rsid w:val="0044608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2">
    <w:name w:val="Plain Table 212"/>
    <w:basedOn w:val="TableNormal"/>
    <w:uiPriority w:val="42"/>
    <w:rsid w:val="0044608F"/>
    <w:rPr>
      <w:rFonts w:cs="Mang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1">
    <w:name w:val="Неразрешенное упоминание1"/>
    <w:uiPriority w:val="99"/>
    <w:semiHidden/>
    <w:unhideWhenUsed/>
    <w:rsid w:val="0044608F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E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26C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6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6CE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26CE"/>
    <w:rPr>
      <w:rFonts w:ascii="Segoe UI" w:hAnsi="Segoe UI" w:cs="Segoe UI"/>
      <w:sz w:val="18"/>
      <w:szCs w:val="18"/>
      <w:lang w:val="en-GB" w:eastAsia="en-US"/>
    </w:rPr>
  </w:style>
  <w:style w:type="paragraph" w:customStyle="1" w:styleId="MDPI62Acknowledgments">
    <w:name w:val="MDPI_6.2_Acknowledgments"/>
    <w:qFormat/>
    <w:rsid w:val="008F485E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657578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A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A148B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A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A148B"/>
    <w:rPr>
      <w:sz w:val="22"/>
      <w:szCs w:val="22"/>
      <w:lang w:val="en-GB" w:eastAsia="en-US"/>
    </w:rPr>
  </w:style>
  <w:style w:type="character" w:styleId="LineNumber">
    <w:name w:val="line number"/>
    <w:uiPriority w:val="99"/>
    <w:semiHidden/>
    <w:unhideWhenUsed/>
    <w:rsid w:val="004A148B"/>
  </w:style>
  <w:style w:type="character" w:styleId="Strong">
    <w:name w:val="Strong"/>
    <w:uiPriority w:val="22"/>
    <w:qFormat/>
    <w:rsid w:val="0056338C"/>
    <w:rPr>
      <w:b/>
      <w:bCs/>
    </w:rPr>
  </w:style>
  <w:style w:type="character" w:customStyle="1" w:styleId="cit">
    <w:name w:val="cit"/>
    <w:rsid w:val="00290488"/>
  </w:style>
  <w:style w:type="character" w:customStyle="1" w:styleId="doi">
    <w:name w:val="doi"/>
    <w:rsid w:val="00290488"/>
  </w:style>
  <w:style w:type="character" w:customStyle="1" w:styleId="fm-citation-ids-label">
    <w:name w:val="fm-citation-ids-label"/>
    <w:rsid w:val="00290488"/>
  </w:style>
  <w:style w:type="paragraph" w:styleId="Revision">
    <w:name w:val="Revision"/>
    <w:hidden/>
    <w:uiPriority w:val="99"/>
    <w:semiHidden/>
    <w:rsid w:val="003D2D29"/>
    <w:rPr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A350D"/>
    <w:rPr>
      <w:lang w:val="en-GB"/>
    </w:rPr>
  </w:style>
  <w:style w:type="character" w:styleId="FootnoteReference">
    <w:name w:val="footnote reference"/>
    <w:uiPriority w:val="99"/>
    <w:semiHidden/>
    <w:unhideWhenUsed/>
    <w:rsid w:val="001A350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C84DC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B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24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8796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11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143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8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4566">
              <w:marLeft w:val="0"/>
              <w:marRight w:val="0"/>
              <w:marTop w:val="600"/>
              <w:marBottom w:val="0"/>
              <w:divBdr>
                <w:top w:val="single" w:sz="12" w:space="0" w:color="A6CE39"/>
                <w:left w:val="single" w:sz="12" w:space="9" w:color="A6CE39"/>
                <w:bottom w:val="single" w:sz="12" w:space="24" w:color="A6CE39"/>
                <w:right w:val="single" w:sz="12" w:space="9" w:color="A6CE39"/>
              </w:divBdr>
              <w:divsChild>
                <w:div w:id="2109154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nirana@ukzn.ac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BB8A-ED2B-4D6B-8CA6-F4390423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3210</Words>
  <Characters>18301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21469</CharactersWithSpaces>
  <SharedDoc>false</SharedDoc>
  <HLinks>
    <vt:vector size="6" baseType="variant">
      <vt:variant>
        <vt:i4>3997790</vt:i4>
      </vt:variant>
      <vt:variant>
        <vt:i4>0</vt:i4>
      </vt:variant>
      <vt:variant>
        <vt:i4>0</vt:i4>
      </vt:variant>
      <vt:variant>
        <vt:i4>5</vt:i4>
      </vt:variant>
      <vt:variant>
        <vt:lpwstr>mailto:olanirana@ukzn.ac.za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Kumar</dc:creator>
  <cp:lastModifiedBy>Andrey Zeigarnik</cp:lastModifiedBy>
  <cp:revision>6</cp:revision>
  <cp:lastPrinted>2021-04-29T19:45:00Z</cp:lastPrinted>
  <dcterms:created xsi:type="dcterms:W3CDTF">2021-07-14T04:37:00Z</dcterms:created>
  <dcterms:modified xsi:type="dcterms:W3CDTF">2021-12-16T14:21:00Z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http://www.zotero.org/styles/american-society-of-mechanical-engineers</vt:lpwstr>
  </property>
  <property fmtid="{D5CDD505-2E9C-101B-9397-08002B2CF9AE}" pid="3" name="Mendeley Recent Style Name 0_1">
    <vt:lpwstr>American Society of Mechanical Engineers</vt:lpwstr>
  </property>
  <property fmtid="{D5CDD505-2E9C-101B-9397-08002B2CF9AE}" pid="4" name="Mendeley Recent Style Id 1_1">
    <vt:lpwstr>http://csl.mendeley.com/styles/22829721/AppliedBiochemistryandMicrobiology</vt:lpwstr>
  </property>
  <property fmtid="{D5CDD505-2E9C-101B-9397-08002B2CF9AE}" pid="5" name="Mendeley Recent Style Name 1_1">
    <vt:lpwstr>American Society of Mechanical Engineers - ajit Kumar, Ph. D.</vt:lpwstr>
  </property>
  <property fmtid="{D5CDD505-2E9C-101B-9397-08002B2CF9AE}" pid="6" name="Mendeley Recent Style Id 2_1">
    <vt:lpwstr>http://www.zotero.org/styles/biodegradation</vt:lpwstr>
  </property>
  <property fmtid="{D5CDD505-2E9C-101B-9397-08002B2CF9AE}" pid="7" name="Mendeley Recent Style Name 2_1">
    <vt:lpwstr>Biodegradation</vt:lpwstr>
  </property>
  <property fmtid="{D5CDD505-2E9C-101B-9397-08002B2CF9AE}" pid="8" name="Mendeley Recent Style Id 3_1">
    <vt:lpwstr>http://www.zotero.org/styles/bioresource-technology</vt:lpwstr>
  </property>
  <property fmtid="{D5CDD505-2E9C-101B-9397-08002B2CF9AE}" pid="9" name="Mendeley Recent Style Name 3_1">
    <vt:lpwstr>Bioresource Technology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http://www.zotero.org/styles/functional-and-integrative-genomics</vt:lpwstr>
  </property>
  <property fmtid="{D5CDD505-2E9C-101B-9397-08002B2CF9AE}" pid="13" name="Mendeley Recent Style Name 5_1">
    <vt:lpwstr>Functional &amp; Integrative Genomics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