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Текстовый блок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Задание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d4.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Построение поверхности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раскраска участка поверхности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pymol</w:t>
      </w:r>
    </w:p>
    <w:p>
      <w:pPr>
        <w:pStyle w:val="Текстовый блок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Выполнила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Босхомджиева Баина</w:t>
      </w:r>
    </w:p>
    <w:p>
      <w:pPr>
        <w:pStyle w:val="Текстовый блок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Для комплекса димера пуринового репрессора с ДНК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PDB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код</w:t>
      </w:r>
      <w:r>
        <w:rPr>
          <w:rFonts w:ascii="Times New Roman" w:hAnsi="Times New Roman"/>
          <w:sz w:val="24"/>
          <w:szCs w:val="24"/>
          <w:rtl w:val="0"/>
          <w:lang w:val="ru-RU"/>
        </w:rPr>
        <w:t>:1</w:t>
      </w:r>
      <w:r>
        <w:rPr>
          <w:rFonts w:ascii="Times New Roman" w:hAnsi="Times New Roman"/>
          <w:sz w:val="24"/>
          <w:szCs w:val="24"/>
          <w:rtl w:val="0"/>
          <w:lang w:val="en-US"/>
        </w:rPr>
        <w:t>QP0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созданы изображения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демонстрирующие контакт мономеров белка между собой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Рис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контакт белка с ДНК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Рис</w:t>
      </w:r>
      <w:r>
        <w:rPr>
          <w:rFonts w:ascii="Times New Roman" w:hAnsi="Times New Roman"/>
          <w:sz w:val="24"/>
          <w:szCs w:val="24"/>
          <w:rtl w:val="0"/>
          <w:lang w:val="ru-RU"/>
        </w:rPr>
        <w:t>.2)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938212</wp:posOffset>
            </wp:positionH>
            <wp:positionV relativeFrom="line">
              <wp:posOffset>221046</wp:posOffset>
            </wp:positionV>
            <wp:extent cx="4438818" cy="320904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234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818" cy="32090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Courier" w:cs="Courier" w:hAnsi="Courier" w:eastAsia="Courier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Рис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1.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Биологическая единица модели комплекса димера пуринового репрессора с ДНК структуры </w:t>
      </w:r>
      <w:r>
        <w:rPr>
          <w:rFonts w:ascii="Times New Roman" w:hAnsi="Times New Roman"/>
          <w:sz w:val="24"/>
          <w:szCs w:val="24"/>
          <w:rtl w:val="0"/>
        </w:rPr>
        <w:t>1</w:t>
      </w:r>
      <w:r>
        <w:rPr>
          <w:rFonts w:ascii="Times New Roman" w:hAnsi="Times New Roman"/>
          <w:sz w:val="24"/>
          <w:szCs w:val="24"/>
          <w:rtl w:val="0"/>
          <w:lang w:val="en-US"/>
        </w:rPr>
        <w:t>QP0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Красным цветом выделены поверхности контакта мономера белка с симметричным мономером на фоне остовной 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(ribbon) </w:t>
      </w:r>
      <w:r>
        <w:rPr>
          <w:rFonts w:ascii="Times New Roman" w:hAnsi="Times New Roman" w:hint="default"/>
          <w:sz w:val="24"/>
          <w:szCs w:val="24"/>
          <w:rtl w:val="0"/>
        </w:rPr>
        <w:t>модели мономеров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2950188</wp:posOffset>
            </wp:positionH>
            <wp:positionV relativeFrom="line">
              <wp:posOffset>184922</wp:posOffset>
            </wp:positionV>
            <wp:extent cx="3693199" cy="267000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ticks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99" cy="267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-370750</wp:posOffset>
            </wp:positionH>
            <wp:positionV relativeFrom="line">
              <wp:posOffset>184922</wp:posOffset>
            </wp:positionV>
            <wp:extent cx="3693198" cy="267000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ntwithprot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98" cy="267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Рис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2.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Биологическая единица модели комплекса димера пуринового репрессора с ДНК структуры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1QP0.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Красным цветом выделены поверхности контакта димера белка с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спиралью ДНК на фоне остовной 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(ribbon) </w:t>
      </w:r>
      <w:r>
        <w:rPr>
          <w:rFonts w:ascii="Times New Roman" w:hAnsi="Times New Roman" w:hint="default"/>
          <w:sz w:val="24"/>
          <w:szCs w:val="24"/>
          <w:rtl w:val="0"/>
        </w:rPr>
        <w:t>модели мономеров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С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лева</w:t>
      </w:r>
      <w:r>
        <w:rPr>
          <w:rFonts w:ascii="Times New Roman" w:hAnsi="Times New Roman"/>
          <w:sz w:val="24"/>
          <w:szCs w:val="24"/>
          <w:rtl w:val="0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остовная 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(ribbon) </w:t>
      </w:r>
      <w:r>
        <w:rPr>
          <w:rFonts w:ascii="Times New Roman" w:hAnsi="Times New Roman" w:hint="default"/>
          <w:sz w:val="24"/>
          <w:szCs w:val="24"/>
          <w:rtl w:val="0"/>
        </w:rPr>
        <w:t>модель ДНК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с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права</w:t>
      </w:r>
      <w:r>
        <w:rPr>
          <w:rFonts w:ascii="Times New Roman" w:hAnsi="Times New Roman"/>
          <w:sz w:val="24"/>
          <w:szCs w:val="24"/>
          <w:rtl w:val="0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проволочная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(sticks) </w:t>
      </w:r>
      <w:r>
        <w:rPr>
          <w:rFonts w:ascii="Times New Roman" w:hAnsi="Times New Roman" w:hint="default"/>
          <w:sz w:val="24"/>
          <w:szCs w:val="24"/>
          <w:rtl w:val="0"/>
        </w:rPr>
        <w:t>модель ДНК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 помощью сервиса </w:t>
      </w:r>
      <w:r>
        <w:rPr>
          <w:rFonts w:ascii="Times New Roman" w:hAnsi="Times New Roman"/>
          <w:sz w:val="24"/>
          <w:szCs w:val="24"/>
          <w:u w:color="006532"/>
          <w:rtl w:val="0"/>
          <w:lang w:val="en-US"/>
        </w:rPr>
        <w:t>Clud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 структуре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1QP0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был произведён поиск гидрофобных кластеров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Использовались следующие параметры поиска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нижний порог по размеру кластера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10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порог по расстоянию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5.4.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Было найдено </w:t>
      </w:r>
      <w:r>
        <w:rPr>
          <w:rFonts w:ascii="Times New Roman" w:hAnsi="Times New Roman"/>
          <w:sz w:val="24"/>
          <w:szCs w:val="24"/>
          <w:rtl w:val="0"/>
          <w:lang w:val="ru-RU"/>
        </w:rPr>
        <w:t>5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кластер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общее изображение приведено ниже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rtl w:val="0"/>
          <w:lang w:val="ru-RU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-113777</wp:posOffset>
            </wp:positionH>
            <wp:positionV relativeFrom="line">
              <wp:posOffset>212818</wp:posOffset>
            </wp:positionV>
            <wp:extent cx="6578752" cy="351097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Снимок экрана 2015-12-23 в 4.19.57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752" cy="3510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3.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идрофобны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е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кластер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ы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структуре </w:t>
      </w:r>
      <w:r>
        <w:rPr>
          <w:rFonts w:ascii="Times New Roman" w:hAnsi="Times New Roman"/>
          <w:sz w:val="24"/>
          <w:szCs w:val="24"/>
          <w:rtl w:val="0"/>
          <w:lang w:val="ru-RU"/>
        </w:rPr>
        <w:t>1Q</w:t>
      </w:r>
      <w:r>
        <w:rPr>
          <w:rFonts w:ascii="Times New Roman" w:hAnsi="Times New Roman"/>
          <w:sz w:val="24"/>
          <w:szCs w:val="24"/>
          <w:rtl w:val="0"/>
          <w:lang w:val="en-US"/>
        </w:rPr>
        <w:t>P0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Пользуясь информацией о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Style w:val="Hyperlink.0"/>
          <w:rFonts w:ascii="Times New Roman" w:cs="Times New Roman" w:hAnsi="Times New Roman" w:eastAsia="Times New Roman"/>
          <w:color w:val="0432ff"/>
          <w:sz w:val="24"/>
          <w:szCs w:val="24"/>
          <w:u w:val="single"/>
          <w:rtl w:val="0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color w:val="0432ff"/>
          <w:sz w:val="24"/>
          <w:szCs w:val="24"/>
          <w:u w:val="single"/>
          <w:rtl w:val="0"/>
        </w:rPr>
        <w:instrText xml:space="preserve"> HYPERLINK "http://kodomo.fbb.msu.ru/~bainabos/files/coordinatesprd4.txt"</w:instrText>
      </w:r>
      <w:r>
        <w:rPr>
          <w:rStyle w:val="Hyperlink.0"/>
          <w:rFonts w:ascii="Times New Roman" w:cs="Times New Roman" w:hAnsi="Times New Roman" w:eastAsia="Times New Roman"/>
          <w:color w:val="0432ff"/>
          <w:sz w:val="24"/>
          <w:szCs w:val="24"/>
          <w:u w:val="single"/>
          <w:rtl w:val="0"/>
        </w:rPr>
        <w:fldChar w:fldCharType="separate" w:fldLock="0"/>
      </w:r>
      <w:r>
        <w:rPr>
          <w:rStyle w:val="Hyperlink.0"/>
          <w:rFonts w:ascii="Times New Roman" w:hAnsi="Times New Roman" w:hint="default"/>
          <w:color w:val="0432ff"/>
          <w:sz w:val="24"/>
          <w:szCs w:val="24"/>
          <w:u w:val="single"/>
          <w:rtl w:val="0"/>
          <w:lang w:val="ru-RU"/>
        </w:rPr>
        <w:t>координатах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end" w:fldLock="0"/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4"/>
          <w:szCs w:val="24"/>
          <w:u w:color="006532"/>
          <w:rtl w:val="0"/>
        </w:rPr>
        <w:t>атомов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гидрофобных кластеров для исследуемой структуры было построено изображение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демонстрирующие контакт гидрофобных участков мономеров белка между собой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6"/>
          <w:szCs w:val="26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  <w:r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-615960</wp:posOffset>
            </wp:positionH>
            <wp:positionV relativeFrom="page">
              <wp:posOffset>378978</wp:posOffset>
            </wp:positionV>
            <wp:extent cx="3787173" cy="273794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nal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73" cy="2737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2955094</wp:posOffset>
            </wp:positionH>
            <wp:positionV relativeFrom="page">
              <wp:posOffset>378978</wp:posOffset>
            </wp:positionV>
            <wp:extent cx="3787173" cy="273794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inalprd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73" cy="2737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center"/>
        <w:rPr>
          <w:rtl w:val="0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Рис 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4.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Изображение гидрофобных кластеров в области контакта мономера белка с симметричным мономером в структуре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1Q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>P0.</w:t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ourier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color w:val="0432ff"/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7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