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>
          <w:rStyle w:val="Strong"/>
          <w:color w:val="000000" w:themeColor="text1"/>
        </w:rPr>
      </w:pPr>
      <w:r>
        <w:rPr>
          <w:rStyle w:val="Strong"/>
          <w:b/>
          <w:color w:val="000000" w:themeColor="text1"/>
        </w:rPr>
        <w:t>Таблица 1.  Восстановление функции по коэффициентам ряда Фурье.</w:t>
      </w:r>
    </w:p>
    <w:p>
      <w:pPr>
        <w:pStyle w:val="Normal"/>
        <w:rPr/>
      </w:pPr>
      <w:r>
        <w:rPr/>
        <w:t>(числа написаны для примера представления данных; в вашем конкретном случае будут другими)</w:t>
      </w:r>
    </w:p>
    <w:tbl>
      <w:tblPr>
        <w:tblStyle w:val="a6"/>
        <w:tblW w:w="11000" w:type="dxa"/>
        <w:jc w:val="left"/>
        <w:tblInd w:w="-795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1277"/>
        <w:gridCol w:w="1275"/>
        <w:gridCol w:w="993"/>
        <w:gridCol w:w="1841"/>
        <w:gridCol w:w="1986"/>
        <w:gridCol w:w="1814"/>
        <w:gridCol w:w="1813"/>
      </w:tblGrid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Набор гармоник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Разрешение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(Å)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Полнота данных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(%)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Шум амплитуды (% от величины </w:t>
            </w:r>
            <w:r>
              <w:rPr>
                <w:lang w:val="en-US"/>
              </w:rPr>
              <w:t>F</w:t>
            </w:r>
            <w:r>
              <w:rPr/>
              <w:t>)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Шум фазы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(% от величины </w:t>
            </w:r>
            <w:r>
              <w:rPr>
                <w:lang w:val="en-US"/>
              </w:rPr>
              <w:t>phi</w:t>
            </w:r>
            <w:r>
              <w:rPr/>
              <w:t>)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Качество восстановления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(отличное, хорошее, среднее, плохое)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Комментарии</w:t>
            </w:r>
          </w:p>
        </w:tc>
      </w:tr>
      <w:tr>
        <w:trPr/>
        <w:tc>
          <w:tcPr>
            <w:tcW w:w="10999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Полный набор гармоник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плохое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Неразличимы даже молекулы в моделируемой системе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0-5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плохое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0-10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плохое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0-15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Можно сделать достаточно точные предположения    о положении 1, 2 и 7 атомов. Положения остальных атомов  определить практически невозможно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0-20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1.50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Амплитуда пиков 3, 6 и 8 атомов по величине практически неотличима от шума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0-25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1.20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Амплитуда пика 3 атома неотличима от шума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хорошее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шума становится практически незначительным -  пики атомов имеют заметно большую амплитуду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0-40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0.75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Дальше можно и не увеличивать n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0-45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0.67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хорошее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Пик 6 атома раздваивается — нельзя однозначно говорить о его положении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Пик 3 атома имеет амплитуду, сравнимую с шумом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достаточной точностью можно определить положение только тех атомов, что имеют большее количество электронов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хорошее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Происходит небольшой сдвиг положения самих пиков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 можем  достаточно точно определить положение только 1, 3, 5, 7 атомов</w:t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плохое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0-35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плохое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999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Неполный набор гармоник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1-35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качестве разрешения неполного набора гармоник взяли разрешение гармоники с наибольшим номером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2-35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качестве разрешения неполного набора гармоник взяли разрешение гармоники с наибольшим номером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0-13, 17-35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1.43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Более-менее достоверно мы можем определить положение только  1, 2, 4, 5, 7 атомов. Качество реконструкции ухудшилось.  В качестве разрешения неполного набора гармоник возьмем  разрешение 21 гармоники.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0-28, 32-35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0.86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отличное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Могут возникнуть сомнения при определении положения 3 атома (его амплитуда сравнима с шумом). В качестве разрешения неполного набора гармоник возьмем разрешение последней гармоники набора.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0-13,17-35, 45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1.43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94</w:t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среднее</w:t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Более-менее достоверно мы можем определить положение только  1, 2, 4, 5, 7 атомов. Добавление гармоники с большим номером не улучшает ситуацию. В качестве разрешения неполного набора гармоник возьмем  разрешение 21 гармоники.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PlainText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1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41d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3"/>
    <w:uiPriority w:val="99"/>
    <w:qFormat/>
    <w:rsid w:val="00006ca3"/>
    <w:rPr>
      <w:rFonts w:ascii="Consolas" w:hAnsi="Consolas"/>
      <w:sz w:val="21"/>
      <w:szCs w:val="21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41d6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41d6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a4"/>
    <w:uiPriority w:val="99"/>
    <w:unhideWhenUsed/>
    <w:qFormat/>
    <w:rsid w:val="00006ca3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1d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LibreOffice/6.4.3.2$Linux_X86_64 LibreOffice_project/40$Build-2</Application>
  <Pages>3</Pages>
  <Words>422</Words>
  <Characters>2223</Characters>
  <CharactersWithSpaces>2478</CharactersWithSpaces>
  <Paragraphs>181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2013-10-04T11:43:00Z</dcterms:created>
  <dc:creator>aba</dc:creator>
  <dc:description/>
  <dc:language>ru-RU</dc:language>
  <cp:lastModifiedBy/>
  <dcterms:modified xsi:type="dcterms:W3CDTF">2020-11-18T10:33:46Z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