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CB" w:rsidRDefault="007841AB">
      <w:pPr>
        <w:spacing w:after="159" w:line="259" w:lineRule="auto"/>
        <w:ind w:left="0" w:firstLine="0"/>
        <w:jc w:val="center"/>
      </w:pPr>
      <w:r>
        <w:t xml:space="preserve">Выравнивание и гомология </w:t>
      </w:r>
    </w:p>
    <w:p w:rsidR="004E53CB" w:rsidRDefault="007841AB">
      <w:pPr>
        <w:spacing w:after="157"/>
        <w:ind w:left="-5" w:right="0"/>
      </w:pPr>
      <w:r>
        <w:t xml:space="preserve">В работе было использовано выравнивание </w:t>
      </w:r>
      <w:hyperlink r:id="rId4">
        <w:r>
          <w:t>align_04.fasta</w:t>
        </w:r>
      </w:hyperlink>
      <w:hyperlink r:id="rId5">
        <w:r>
          <w:t xml:space="preserve"> </w:t>
        </w:r>
      </w:hyperlink>
    </w:p>
    <w:p w:rsidR="004E53CB" w:rsidRDefault="007841AB">
      <w:pPr>
        <w:spacing w:after="157"/>
        <w:ind w:left="-5" w:right="0"/>
      </w:pPr>
      <w:r>
        <w:t xml:space="preserve">Результат выполнения заданий представлен в </w:t>
      </w:r>
      <w:proofErr w:type="spellStart"/>
      <w:r>
        <w:t>Project.jvp</w:t>
      </w:r>
      <w:proofErr w:type="spellEnd"/>
      <w:r>
        <w:fldChar w:fldCharType="begin"/>
      </w:r>
      <w:r>
        <w:instrText xml:space="preserve"> HYPERLINK "http://kodomo.fbb.msu.ru/~maria/education/term2/pr8/jvp_project" \h </w:instrText>
      </w:r>
      <w:r>
        <w:fldChar w:fldCharType="separate"/>
      </w:r>
      <w:r>
        <w:t xml:space="preserve"> </w:t>
      </w:r>
      <w:r>
        <w:fldChar w:fldCharType="end"/>
      </w:r>
      <w:hyperlink r:id="rId6">
        <w:proofErr w:type="gramStart"/>
        <w:r>
          <w:t>формате</w:t>
        </w:r>
      </w:hyperlink>
      <w:hyperlink r:id="rId7">
        <w:r>
          <w:t xml:space="preserve"> </w:t>
        </w:r>
      </w:hyperlink>
      <w:r>
        <w:t>.</w:t>
      </w:r>
      <w:proofErr w:type="spellStart"/>
      <w:r>
        <w:t>jvp</w:t>
      </w:r>
      <w:proofErr w:type="spellEnd"/>
      <w:proofErr w:type="gramEnd"/>
      <w:r>
        <w:t xml:space="preserve">  </w:t>
      </w:r>
    </w:p>
    <w:p w:rsidR="004E53CB" w:rsidRDefault="007841AB">
      <w:pPr>
        <w:spacing w:after="158" w:line="259" w:lineRule="auto"/>
        <w:ind w:left="0" w:right="0" w:firstLine="0"/>
      </w:pPr>
      <w:r>
        <w:t xml:space="preserve"> </w:t>
      </w:r>
    </w:p>
    <w:p w:rsidR="004E53CB" w:rsidRDefault="007841AB">
      <w:pPr>
        <w:spacing w:after="157" w:line="259" w:lineRule="auto"/>
        <w:ind w:left="-5" w:right="1221"/>
      </w:pPr>
      <w:r>
        <w:rPr>
          <w:b/>
          <w:u w:val="single" w:color="000000"/>
        </w:rPr>
        <w:t xml:space="preserve">Раскраска гомологичных участков с помощью </w:t>
      </w:r>
      <w:proofErr w:type="spellStart"/>
      <w:r>
        <w:rPr>
          <w:b/>
          <w:u w:val="single" w:color="000000"/>
        </w:rPr>
        <w:t>Jalview</w:t>
      </w:r>
      <w:proofErr w:type="spellEnd"/>
      <w:r>
        <w:rPr>
          <w:b/>
          <w:u w:val="single" w:color="000000"/>
        </w:rPr>
        <w:t xml:space="preserve"> (</w:t>
      </w:r>
      <w:proofErr w:type="spellStart"/>
      <w:r>
        <w:rPr>
          <w:b/>
          <w:u w:val="single" w:color="000000"/>
        </w:rPr>
        <w:t>Jalview</w:t>
      </w:r>
      <w:proofErr w:type="spellEnd"/>
      <w:r>
        <w:rPr>
          <w:b/>
          <w:u w:val="single" w:color="000000"/>
        </w:rPr>
        <w:t xml:space="preserve"> 2.8.2).</w:t>
      </w:r>
      <w:r>
        <w:rPr>
          <w:b/>
        </w:rPr>
        <w:t xml:space="preserve"> </w:t>
      </w:r>
    </w:p>
    <w:p w:rsidR="004E53CB" w:rsidRDefault="007841AB">
      <w:pPr>
        <w:spacing w:after="158"/>
        <w:ind w:left="-5" w:right="0"/>
      </w:pPr>
      <w:r>
        <w:t xml:space="preserve">Для поиска гомологичных участков в последовательностях белков из одного семейства были использованы два типа раскраски: BLOSUM62 и </w:t>
      </w:r>
      <w:proofErr w:type="spellStart"/>
      <w:r>
        <w:t>ClustalX</w:t>
      </w:r>
      <w:proofErr w:type="spellEnd"/>
      <w:r>
        <w:t xml:space="preserve">.  </w:t>
      </w:r>
    </w:p>
    <w:p w:rsidR="004E53CB" w:rsidRDefault="007841AB">
      <w:pPr>
        <w:spacing w:after="157" w:line="259" w:lineRule="auto"/>
        <w:ind w:left="0" w:right="0" w:firstLine="0"/>
      </w:pPr>
      <w:r>
        <w:t xml:space="preserve"> </w:t>
      </w:r>
    </w:p>
    <w:p w:rsidR="004E53CB" w:rsidRDefault="008D7737">
      <w:pPr>
        <w:ind w:left="-5" w:right="0"/>
      </w:pPr>
      <w:r>
        <w:t xml:space="preserve">В раскраске по </w:t>
      </w:r>
      <w:proofErr w:type="spellStart"/>
      <w:r>
        <w:rPr>
          <w:lang w:val="en-US"/>
        </w:rPr>
        <w:t>Blossum</w:t>
      </w:r>
      <w:proofErr w:type="spellEnd"/>
      <w:r w:rsidRPr="008D7737">
        <w:t>6</w:t>
      </w:r>
      <w:r w:rsidR="007841AB">
        <w:t xml:space="preserve"> абсолютно консервативные колонки. Если в вертикальном блоке встречаются атомы, близкие по структуре, они закрашиваются более бледным цветом (рис1) </w:t>
      </w:r>
    </w:p>
    <w:p w:rsidR="004E53CB" w:rsidRDefault="007841AB">
      <w:pPr>
        <w:spacing w:after="48" w:line="259" w:lineRule="auto"/>
        <w:ind w:left="0" w:right="22" w:firstLine="0"/>
        <w:jc w:val="right"/>
      </w:pPr>
      <w:r>
        <w:rPr>
          <w:noProof/>
        </w:rPr>
        <w:drawing>
          <wp:inline distT="0" distB="0" distL="0" distR="0">
            <wp:extent cx="5929884" cy="2031492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9884" cy="203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E53CB" w:rsidRDefault="007841AB">
      <w:pPr>
        <w:spacing w:after="156" w:line="259" w:lineRule="auto"/>
        <w:ind w:left="0" w:right="0" w:firstLine="0"/>
      </w:pPr>
      <w:r>
        <w:t xml:space="preserve"> </w:t>
      </w:r>
    </w:p>
    <w:p w:rsidR="004E53CB" w:rsidRDefault="007841AB">
      <w:pPr>
        <w:ind w:left="-5" w:right="0"/>
      </w:pPr>
      <w:r>
        <w:t xml:space="preserve">Раскраска </w:t>
      </w:r>
      <w:proofErr w:type="spellStart"/>
      <w:r>
        <w:t>ClustalX</w:t>
      </w:r>
      <w:proofErr w:type="spellEnd"/>
      <w:r>
        <w:t xml:space="preserve"> ориентирована в большей степени на функциональную консервативность аминокислот. Поэтому одним цветом может закрашиваться колонка, содержащая различные аминокислоты, но схожие по свойствам. (рис2)  </w:t>
      </w:r>
    </w:p>
    <w:p w:rsidR="004E53CB" w:rsidRDefault="007841AB">
      <w:pPr>
        <w:spacing w:after="38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37504" cy="2001012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200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4E53CB" w:rsidRDefault="007841AB">
      <w:pPr>
        <w:spacing w:after="156" w:line="259" w:lineRule="auto"/>
        <w:ind w:left="0" w:right="0" w:firstLine="0"/>
      </w:pPr>
      <w:r>
        <w:rPr>
          <w:b/>
        </w:rPr>
        <w:t xml:space="preserve"> </w:t>
      </w:r>
    </w:p>
    <w:p w:rsidR="004E53CB" w:rsidRDefault="007841AB">
      <w:pPr>
        <w:pStyle w:val="1"/>
        <w:ind w:left="-5" w:right="1221"/>
      </w:pPr>
      <w:r>
        <w:t>Поиск гомологии</w:t>
      </w:r>
      <w:r>
        <w:rPr>
          <w:u w:val="none"/>
        </w:rPr>
        <w:t xml:space="preserve"> </w:t>
      </w:r>
    </w:p>
    <w:p w:rsidR="004E53CB" w:rsidRDefault="007841AB">
      <w:pPr>
        <w:ind w:left="-5" w:right="0"/>
      </w:pPr>
      <w:r>
        <w:t>Блоки помечены в строке "</w:t>
      </w:r>
      <w:proofErr w:type="spellStart"/>
      <w:r>
        <w:t>Blocks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Clusters</w:t>
      </w:r>
      <w:proofErr w:type="spellEnd"/>
      <w:r>
        <w:t>" буквой В, участки кластеров между блоками - С, участок, не входящий в состав блоков и кластеров и имеющий самое большое число "</w:t>
      </w:r>
      <w:proofErr w:type="spellStart"/>
      <w:r>
        <w:t>гэпов</w:t>
      </w:r>
      <w:proofErr w:type="spellEnd"/>
      <w:r>
        <w:t xml:space="preserve">", - буквой Х. (рис3) </w:t>
      </w:r>
      <w:r w:rsidR="005C72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5pt;height:197.25pt">
            <v:imagedata r:id="rId10" o:title="Безымянный1"/>
          </v:shape>
        </w:pict>
      </w:r>
    </w:p>
    <w:p w:rsidR="004E53CB" w:rsidRDefault="004E53CB">
      <w:pPr>
        <w:spacing w:after="48" w:line="259" w:lineRule="auto"/>
        <w:ind w:left="0" w:right="22" w:firstLine="0"/>
        <w:jc w:val="right"/>
      </w:pPr>
    </w:p>
    <w:p w:rsidR="004E53CB" w:rsidRDefault="007841AB">
      <w:pPr>
        <w:ind w:left="-5" w:right="0"/>
      </w:pPr>
      <w:r>
        <w:t>На участке 30-40 видно явное сходство белков STAAC</w:t>
      </w:r>
      <w:r w:rsidR="008D7737" w:rsidRPr="008D7737">
        <w:t>/1-81</w:t>
      </w:r>
      <w:r w:rsidR="008D7737">
        <w:t xml:space="preserve"> и MACCJ</w:t>
      </w:r>
      <w:r w:rsidR="008D7737" w:rsidRPr="008D7737">
        <w:t>/1-81</w:t>
      </w:r>
      <w:r>
        <w:t xml:space="preserve"> и в то же время их отличие от остальных белков. (рис4) </w:t>
      </w:r>
    </w:p>
    <w:p w:rsidR="004E53CB" w:rsidRDefault="007841AB">
      <w:pPr>
        <w:spacing w:after="48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37504" cy="2179321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217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E53CB" w:rsidRDefault="007841AB">
      <w:pPr>
        <w:spacing w:after="0" w:line="259" w:lineRule="auto"/>
        <w:ind w:left="0" w:right="0" w:firstLine="0"/>
      </w:pPr>
      <w:r>
        <w:t xml:space="preserve"> </w:t>
      </w:r>
    </w:p>
    <w:p w:rsidR="004E53CB" w:rsidRDefault="007841AB">
      <w:pPr>
        <w:pStyle w:val="1"/>
        <w:ind w:left="-5" w:right="1221"/>
      </w:pPr>
      <w:r>
        <w:t xml:space="preserve">Оценка </w:t>
      </w:r>
      <w:r w:rsidR="00313F41">
        <w:t>сходства последовательности белков</w:t>
      </w:r>
    </w:p>
    <w:p w:rsidR="004E53CB" w:rsidRDefault="007841AB">
      <w:pPr>
        <w:spacing w:after="1"/>
        <w:ind w:left="-5" w:right="0"/>
      </w:pPr>
      <w:r>
        <w:t xml:space="preserve">Считая количество гомологичных вертикальных блоков, говорят о родственности белков и степени их родства или их не родственности. </w:t>
      </w:r>
    </w:p>
    <w:p w:rsidR="004E53CB" w:rsidRDefault="007841AB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347" w:type="dxa"/>
        <w:tblInd w:w="5" w:type="dxa"/>
        <w:tblCellMar>
          <w:top w:w="87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3723"/>
        <w:gridCol w:w="2793"/>
        <w:gridCol w:w="2831"/>
      </w:tblGrid>
      <w:tr w:rsidR="004E53CB" w:rsidTr="005C7284">
        <w:trPr>
          <w:trHeight w:val="600"/>
        </w:trPr>
        <w:tc>
          <w:tcPr>
            <w:tcW w:w="9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4E53CB" w:rsidRDefault="007841A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Сравнение выравниваний родственных и заведомо негомологичных белков </w:t>
            </w:r>
          </w:p>
        </w:tc>
      </w:tr>
      <w:tr w:rsidR="00EC52B2" w:rsidTr="005C7284">
        <w:trPr>
          <w:trHeight w:val="440"/>
        </w:trPr>
        <w:tc>
          <w:tcPr>
            <w:tcW w:w="372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C52B2" w:rsidRDefault="00EC52B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Позиции выравнивания </w:t>
            </w:r>
          </w:p>
        </w:tc>
        <w:tc>
          <w:tcPr>
            <w:tcW w:w="279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C52B2" w:rsidRDefault="00EC52B2">
            <w:pPr>
              <w:spacing w:after="0" w:line="259" w:lineRule="auto"/>
              <w:ind w:left="0" w:right="0" w:firstLine="0"/>
            </w:pPr>
            <w:r>
              <w:t>Число</w:t>
            </w:r>
          </w:p>
        </w:tc>
        <w:tc>
          <w:tcPr>
            <w:tcW w:w="283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C52B2" w:rsidRDefault="00EC52B2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</w:tr>
      <w:tr w:rsidR="00EC52B2" w:rsidTr="005C7284">
        <w:trPr>
          <w:trHeight w:val="590"/>
        </w:trPr>
        <w:tc>
          <w:tcPr>
            <w:tcW w:w="372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C52B2" w:rsidRDefault="00EC52B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абсолютно консервативные </w:t>
            </w:r>
          </w:p>
        </w:tc>
        <w:tc>
          <w:tcPr>
            <w:tcW w:w="27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C52B2" w:rsidRDefault="005C7284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283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C52B2" w:rsidRPr="003B317E" w:rsidRDefault="005C7284">
            <w:pPr>
              <w:spacing w:after="0" w:line="259" w:lineRule="auto"/>
              <w:ind w:left="0" w:right="0" w:firstLine="0"/>
              <w:jc w:val="both"/>
              <w:rPr>
                <w:lang w:val="en-US"/>
              </w:rPr>
            </w:pPr>
            <w:r>
              <w:t xml:space="preserve"> 11.36</w:t>
            </w:r>
          </w:p>
        </w:tc>
      </w:tr>
      <w:tr w:rsidR="005C7284" w:rsidTr="005C7284">
        <w:trPr>
          <w:trHeight w:val="589"/>
        </w:trPr>
        <w:tc>
          <w:tcPr>
            <w:tcW w:w="372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5C7284" w:rsidRDefault="005C728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абсолютно функционально консервативные </w:t>
            </w:r>
          </w:p>
        </w:tc>
        <w:tc>
          <w:tcPr>
            <w:tcW w:w="27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5C7284" w:rsidRDefault="005C7284">
            <w:pPr>
              <w:spacing w:after="0" w:line="259" w:lineRule="auto"/>
              <w:ind w:left="0" w:right="0" w:firstLine="0"/>
            </w:pPr>
            <w:r>
              <w:t>27</w:t>
            </w:r>
          </w:p>
        </w:tc>
        <w:tc>
          <w:tcPr>
            <w:tcW w:w="283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5C7284" w:rsidRDefault="005C7284">
            <w:pPr>
              <w:spacing w:after="0" w:line="259" w:lineRule="auto"/>
              <w:ind w:left="0" w:right="0" w:firstLine="0"/>
              <w:jc w:val="both"/>
            </w:pPr>
            <w:r>
              <w:t>30.68</w:t>
            </w:r>
            <w:bookmarkStart w:id="0" w:name="_GoBack"/>
            <w:bookmarkEnd w:id="0"/>
          </w:p>
        </w:tc>
      </w:tr>
    </w:tbl>
    <w:p w:rsidR="004E53CB" w:rsidRDefault="007841AB">
      <w:pPr>
        <w:spacing w:after="156" w:line="259" w:lineRule="auto"/>
        <w:ind w:left="0" w:right="0" w:firstLine="0"/>
      </w:pPr>
      <w:r>
        <w:t xml:space="preserve"> </w:t>
      </w:r>
    </w:p>
    <w:p w:rsidR="004E53CB" w:rsidRDefault="007841AB">
      <w:pPr>
        <w:pStyle w:val="1"/>
        <w:ind w:left="-5" w:right="1221"/>
      </w:pPr>
      <w:r>
        <w:t>Добавление в выравнивание последовательности</w:t>
      </w:r>
      <w:r>
        <w:rPr>
          <w:u w:val="none"/>
        </w:rPr>
        <w:t xml:space="preserve"> </w:t>
      </w:r>
    </w:p>
    <w:p w:rsidR="004E53CB" w:rsidRDefault="007841AB">
      <w:pPr>
        <w:spacing w:after="1"/>
        <w:ind w:left="-5" w:right="0"/>
      </w:pPr>
      <w:r>
        <w:t xml:space="preserve">В исходное выравнивание добавлена последовательность </w:t>
      </w:r>
      <w:r>
        <w:rPr>
          <w:b/>
        </w:rPr>
        <w:t xml:space="preserve">align_07.fasta </w:t>
      </w:r>
      <w:r>
        <w:t xml:space="preserve">с идентификатором SYNLT. Выровнено программой </w:t>
      </w:r>
      <w:proofErr w:type="spellStart"/>
      <w:r>
        <w:t>Muscle</w:t>
      </w:r>
      <w:proofErr w:type="spellEnd"/>
      <w:r>
        <w:t xml:space="preserve"> и раскрашено </w:t>
      </w:r>
    </w:p>
    <w:p w:rsidR="004E53CB" w:rsidRDefault="007841AB">
      <w:pPr>
        <w:ind w:left="-5" w:right="0"/>
      </w:pPr>
      <w:proofErr w:type="spellStart"/>
      <w:r>
        <w:t>Clustalx</w:t>
      </w:r>
      <w:proofErr w:type="spellEnd"/>
      <w:r>
        <w:t xml:space="preserve">. </w:t>
      </w:r>
    </w:p>
    <w:p w:rsidR="004E53CB" w:rsidRDefault="007841AB">
      <w:pPr>
        <w:spacing w:after="48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37504" cy="1987296"/>
            <wp:effectExtent l="0" t="0" r="0" b="0"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E53CB" w:rsidRDefault="007841AB">
      <w:pPr>
        <w:spacing w:after="156" w:line="259" w:lineRule="auto"/>
        <w:ind w:left="0" w:right="0" w:firstLine="0"/>
      </w:pPr>
      <w:r>
        <w:t xml:space="preserve"> </w:t>
      </w:r>
    </w:p>
    <w:p w:rsidR="004E53CB" w:rsidRDefault="007841AB">
      <w:pPr>
        <w:pStyle w:val="1"/>
        <w:ind w:left="-5" w:right="1221"/>
      </w:pPr>
      <w:r>
        <w:t>Добавление заведомо негомологичной последовательности</w:t>
      </w:r>
      <w:r>
        <w:rPr>
          <w:u w:val="none"/>
        </w:rPr>
        <w:t xml:space="preserve"> </w:t>
      </w:r>
    </w:p>
    <w:p w:rsidR="004E53CB" w:rsidRDefault="007841AB">
      <w:pPr>
        <w:spacing w:after="0"/>
        <w:ind w:left="-5" w:right="0"/>
      </w:pPr>
      <w:r>
        <w:t xml:space="preserve">Добавленная заведомо негомологичная последовательность: первые 88 аминокислотных остатков последовательности белка </w:t>
      </w:r>
      <w:proofErr w:type="spellStart"/>
      <w:r>
        <w:t>periplasmic</w:t>
      </w:r>
      <w:proofErr w:type="spellEnd"/>
      <w:r>
        <w:t xml:space="preserve"> </w:t>
      </w:r>
      <w:proofErr w:type="spellStart"/>
      <w:r>
        <w:t>phosphate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protein</w:t>
      </w:r>
      <w:proofErr w:type="spellEnd"/>
      <w:r>
        <w:t xml:space="preserve"> бактерии </w:t>
      </w:r>
      <w:proofErr w:type="spellStart"/>
      <w:r>
        <w:t>Rhodopseudomonas</w:t>
      </w:r>
      <w:proofErr w:type="spellEnd"/>
      <w:r>
        <w:t xml:space="preserve"> </w:t>
      </w:r>
      <w:proofErr w:type="spellStart"/>
      <w:r>
        <w:t>palustris</w:t>
      </w:r>
      <w:proofErr w:type="spellEnd"/>
      <w:r>
        <w:t xml:space="preserve"> CGA009 </w:t>
      </w:r>
    </w:p>
    <w:p w:rsidR="004E53CB" w:rsidRDefault="007841AB">
      <w:pPr>
        <w:ind w:left="-5" w:right="0"/>
      </w:pPr>
      <w:r>
        <w:t xml:space="preserve">(идентификатор - NP_950114.1). После </w:t>
      </w:r>
      <w:proofErr w:type="spellStart"/>
      <w:r>
        <w:t>перевыравнивания</w:t>
      </w:r>
      <w:proofErr w:type="spellEnd"/>
      <w:r>
        <w:t xml:space="preserve"> программой </w:t>
      </w:r>
      <w:proofErr w:type="spellStart"/>
      <w:r>
        <w:t>Muscle</w:t>
      </w:r>
      <w:proofErr w:type="spellEnd"/>
      <w:r>
        <w:t xml:space="preserve"> можно увидеть некоторое количество консервативных колонок. </w:t>
      </w:r>
    </w:p>
    <w:p w:rsidR="004E53CB" w:rsidRDefault="007841AB">
      <w:pPr>
        <w:spacing w:after="46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37504" cy="2045208"/>
            <wp:effectExtent l="0" t="0" r="0" b="0"/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20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E53CB" w:rsidRDefault="007841AB">
      <w:pPr>
        <w:spacing w:after="158" w:line="259" w:lineRule="auto"/>
        <w:ind w:left="0" w:right="0" w:firstLine="0"/>
      </w:pPr>
      <w:r>
        <w:rPr>
          <w:b/>
        </w:rPr>
        <w:t xml:space="preserve"> </w:t>
      </w:r>
    </w:p>
    <w:p w:rsidR="004E53CB" w:rsidRDefault="007841AB">
      <w:pPr>
        <w:pStyle w:val="1"/>
        <w:ind w:left="-5" w:right="1221"/>
      </w:pPr>
      <w:r>
        <w:t>Выравнивание заведомо негомологичных белков</w:t>
      </w:r>
      <w:r>
        <w:rPr>
          <w:u w:val="none"/>
        </w:rPr>
        <w:t xml:space="preserve"> </w:t>
      </w:r>
    </w:p>
    <w:p w:rsidR="004E53CB" w:rsidRDefault="007841AB">
      <w:pPr>
        <w:spacing w:after="70" w:line="255" w:lineRule="auto"/>
        <w:ind w:left="0" w:right="1221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3757879</wp:posOffset>
            </wp:positionH>
            <wp:positionV relativeFrom="paragraph">
              <wp:posOffset>-232665</wp:posOffset>
            </wp:positionV>
            <wp:extent cx="1467612" cy="1040892"/>
            <wp:effectExtent l="0" t="0" r="0" b="0"/>
            <wp:wrapSquare wrapText="bothSides"/>
            <wp:docPr id="388" name="Picture 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7612" cy="1040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Мне удалось найти только один блок с </w:t>
      </w:r>
      <w:r>
        <w:rPr>
          <w:sz w:val="24"/>
        </w:rPr>
        <w:t>наибольшей концентрацией функционально консервативных колонок.</w:t>
      </w:r>
      <w:r>
        <w:t xml:space="preserve"> </w:t>
      </w:r>
    </w:p>
    <w:p w:rsidR="004E53CB" w:rsidRDefault="007841AB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sectPr w:rsidR="004E53CB">
      <w:pgSz w:w="11906" w:h="16838"/>
      <w:pgMar w:top="1133" w:right="754" w:bottom="163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CB"/>
    <w:rsid w:val="002A7225"/>
    <w:rsid w:val="00313F41"/>
    <w:rsid w:val="003B317E"/>
    <w:rsid w:val="004E53CB"/>
    <w:rsid w:val="005C7284"/>
    <w:rsid w:val="007841AB"/>
    <w:rsid w:val="008D7737"/>
    <w:rsid w:val="00D05377"/>
    <w:rsid w:val="00E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D19D3-337E-4E4C-85BD-E356BB5B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1" w:line="258" w:lineRule="auto"/>
      <w:ind w:left="10" w:right="92" w:hanging="10"/>
    </w:pPr>
    <w:rPr>
      <w:rFonts w:ascii="Segoe Print" w:eastAsia="Segoe Print" w:hAnsi="Segoe Print" w:cs="Segoe Print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/>
      <w:ind w:left="10" w:hanging="10"/>
      <w:outlineLvl w:val="0"/>
    </w:pPr>
    <w:rPr>
      <w:rFonts w:ascii="Segoe Print" w:eastAsia="Segoe Print" w:hAnsi="Segoe Print" w:cs="Segoe Print"/>
      <w:b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Segoe Print" w:eastAsia="Segoe Print" w:hAnsi="Segoe Print" w:cs="Segoe Print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hyperlink" Target="http://kodomo.fbb.msu.ru/~maria/education/term2/pr8/jvp_project" TargetMode="External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odomo.fbb.msu.ru/~maria/education/term2/pr8/jvp_project" TargetMode="External"/><Relationship Id="rId11" Type="http://schemas.openxmlformats.org/officeDocument/2006/relationships/image" Target="media/image4.jpg"/><Relationship Id="rId5" Type="http://schemas.openxmlformats.org/officeDocument/2006/relationships/hyperlink" Target="https://kodomo.fbb.msu.ru/FBB/year_14/term2/align/t08/alignments/align_04.fast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hyperlink" Target="https://kodomo.fbb.msu.ru/FBB/year_14/term2/align/t08/alignments/align_04.fasta" TargetMode="Externa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Dariya Portugalskaya</dc:creator>
  <cp:keywords/>
  <cp:lastModifiedBy>Lenovo</cp:lastModifiedBy>
  <cp:revision>2</cp:revision>
  <dcterms:created xsi:type="dcterms:W3CDTF">2015-07-02T17:42:00Z</dcterms:created>
  <dcterms:modified xsi:type="dcterms:W3CDTF">2015-07-02T17:42:00Z</dcterms:modified>
</cp:coreProperties>
</file>