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6B" w:rsidRPr="00804D3F" w:rsidRDefault="00E1136B" w:rsidP="00E1136B">
      <w:pPr>
        <w:spacing w:before="100" w:beforeAutospacing="1" w:after="100" w:afterAutospacing="1" w:line="240" w:lineRule="auto"/>
        <w:ind w:left="3216" w:hanging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D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</w:t>
      </w:r>
    </w:p>
    <w:tbl>
      <w:tblPr>
        <w:tblW w:w="0" w:type="auto"/>
        <w:tblCellSpacing w:w="15" w:type="dxa"/>
        <w:tblInd w:w="18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0"/>
      </w:tblGrid>
      <w:tr w:rsidR="00E64EDC" w:rsidRPr="00E64EDC" w:rsidTr="00E1136B">
        <w:trPr>
          <w:tblCellSpacing w:w="15" w:type="dxa"/>
        </w:trPr>
        <w:tc>
          <w:tcPr>
            <w:tcW w:w="10900" w:type="dxa"/>
            <w:vAlign w:val="center"/>
            <w:hideMark/>
          </w:tcPr>
          <w:p w:rsidR="00E64EDC" w:rsidRPr="00E64EDC" w:rsidRDefault="00E1136B" w:rsidP="00E1136B">
            <w:pPr>
              <w:spacing w:before="100" w:beforeAutospacing="1" w:after="100" w:afterAutospacing="1" w:line="240" w:lineRule="auto"/>
              <w:ind w:left="3216" w:hanging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4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Таблица 1. Описание трансм</w:t>
            </w:r>
            <w:r w:rsidR="00E64EDC" w:rsidRPr="00E64ED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ембранных б</w:t>
            </w:r>
            <w:r w:rsidRPr="00804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елков с известной 3D структурой</w:t>
            </w:r>
          </w:p>
        </w:tc>
      </w:tr>
      <w:tr w:rsidR="00E64EDC" w:rsidRPr="00E64EDC" w:rsidTr="00E1136B">
        <w:trPr>
          <w:tblCellSpacing w:w="15" w:type="dxa"/>
        </w:trPr>
        <w:tc>
          <w:tcPr>
            <w:tcW w:w="10900" w:type="dxa"/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45" w:rightFromText="45" w:vertAnchor="text" w:horzAnchor="margin" w:tblpXSpec="center" w:tblpY="1"/>
        <w:tblW w:w="54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384"/>
        <w:gridCol w:w="1802"/>
        <w:gridCol w:w="2595"/>
        <w:gridCol w:w="2579"/>
        <w:gridCol w:w="1633"/>
        <w:gridCol w:w="2373"/>
        <w:gridCol w:w="2781"/>
      </w:tblGrid>
      <w:tr w:rsidR="00E1136B" w:rsidRPr="00804D3F" w:rsidTr="009B7CE6">
        <w:trPr>
          <w:trHeight w:val="2267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PDB код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Тип </w:t>
            </w: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  <w:t>(спираль, баррель)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Число цепей, </w:t>
            </w: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  <w:t xml:space="preserve">образующих одну ТМ единицу (баррель или набор спиралей)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Число трансмембранных участков в ТМ единице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Число остатков в одном трансмембранном участке </w:t>
            </w: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  <w:t xml:space="preserve">(типичное, минимальное, максимальное) 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Толщина мембраны в ангстремах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Наклон спиралей/тяжей к нормали 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Какая мембрана, организм, "код транспортера", функция белка </w:t>
            </w:r>
          </w:p>
        </w:tc>
      </w:tr>
      <w:tr w:rsidR="00E1136B" w:rsidRPr="00804D3F" w:rsidTr="009B7CE6">
        <w:trPr>
          <w:trHeight w:val="583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1a0s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баррель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311B3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4D6680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B3B" w:rsidRDefault="00E64EDC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311B3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Типичное: 10</w:t>
            </w:r>
          </w:p>
          <w:p w:rsidR="00311B3B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Минимальное: 6</w:t>
            </w:r>
          </w:p>
          <w:p w:rsidR="00E64EDC" w:rsidRPr="00E64EDC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Максимальное:12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23.8 ± 1.1 Å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A55A2C" w:rsidRDefault="00E64EDC" w:rsidP="00E64ED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TCID</w:t>
            </w:r>
            <w:r w:rsidR="00E67721" w:rsidRPr="00A55A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=</w:t>
            </w:r>
            <w:r w:rsidR="00E329C5">
              <w:fldChar w:fldCharType="begin"/>
            </w:r>
            <w:r w:rsidR="00E329C5">
              <w:instrText>HYPERLINK "http://www.tcdb.org/search/result.php?tc=1.B.3.1.2"</w:instrText>
            </w:r>
            <w:r w:rsidR="00E329C5">
              <w:fldChar w:fldCharType="separate"/>
            </w:r>
            <w:r w:rsidR="00E67721" w:rsidRPr="00804D3F">
              <w:rPr>
                <w:rStyle w:val="Hyperlink"/>
                <w:rFonts w:asciiTheme="majorHAnsi" w:hAnsiTheme="majorHAnsi"/>
                <w:color w:val="auto"/>
                <w:sz w:val="28"/>
                <w:szCs w:val="28"/>
                <w:u w:val="none"/>
              </w:rPr>
              <w:t>1.B.3.1.2</w:t>
            </w:r>
            <w:r w:rsidR="00E329C5">
              <w:fldChar w:fldCharType="end"/>
            </w:r>
          </w:p>
          <w:p w:rsidR="00E67721" w:rsidRPr="00804D3F" w:rsidRDefault="00E67721" w:rsidP="00E64ED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Мембрана</w:t>
            </w:r>
            <w:r w:rsidRPr="00A55A2C">
              <w:rPr>
                <w:rFonts w:asciiTheme="majorHAnsi" w:hAnsiTheme="majorHAnsi"/>
                <w:sz w:val="28"/>
                <w:szCs w:val="28"/>
              </w:rPr>
              <w:t>:</w:t>
            </w:r>
            <w:r w:rsidRPr="00804D3F">
              <w:rPr>
                <w:rFonts w:asciiTheme="majorHAnsi" w:hAnsiTheme="majorHAnsi"/>
                <w:sz w:val="28"/>
                <w:szCs w:val="28"/>
              </w:rPr>
              <w:t xml:space="preserve"> Внешняя клеточная мембранна</w:t>
            </w:r>
          </w:p>
          <w:p w:rsidR="00E67721" w:rsidRPr="00A55A2C" w:rsidRDefault="00E67721" w:rsidP="00E64ED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Организм</w:t>
            </w:r>
            <w:r w:rsidRPr="00A55A2C">
              <w:rPr>
                <w:rFonts w:asciiTheme="majorHAnsi" w:hAnsiTheme="majorHAnsi"/>
                <w:sz w:val="28"/>
                <w:szCs w:val="28"/>
              </w:rPr>
              <w:t>:</w:t>
            </w:r>
            <w:r w:rsidRPr="00804D3F">
              <w:rPr>
                <w:rFonts w:asciiTheme="majorHAnsi" w:hAnsiTheme="majorHAnsi"/>
                <w:sz w:val="28"/>
                <w:szCs w:val="28"/>
                <w:lang w:val="en-US"/>
              </w:rPr>
              <w:t>Salmonella</w:t>
            </w:r>
            <w:r w:rsidRPr="00A55A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04D3F">
              <w:rPr>
                <w:rFonts w:asciiTheme="majorHAnsi" w:hAnsiTheme="majorHAnsi"/>
                <w:sz w:val="28"/>
                <w:szCs w:val="28"/>
                <w:lang w:val="en-US"/>
              </w:rPr>
              <w:t>typhimurium</w:t>
            </w:r>
            <w:proofErr w:type="spellEnd"/>
          </w:p>
          <w:p w:rsidR="00E67721" w:rsidRPr="00804D3F" w:rsidRDefault="00E67721" w:rsidP="00E64ED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Функция</w:t>
            </w:r>
            <w:r w:rsidRPr="00A55A2C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E67721" w:rsidRPr="00804D3F" w:rsidRDefault="00E67721" w:rsidP="00E67721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  <w:r w:rsidRPr="00804D3F">
              <w:rPr>
                <w:b w:val="0"/>
                <w:color w:val="auto"/>
                <w:sz w:val="28"/>
                <w:szCs w:val="28"/>
              </w:rPr>
              <w:t>Oligosaccharide porin ScrY</w:t>
            </w:r>
          </w:p>
          <w:p w:rsidR="00E67721" w:rsidRPr="00E64EDC" w:rsidRDefault="00E67721" w:rsidP="00E64ED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1136B" w:rsidRPr="00804D3F" w:rsidTr="009B7CE6">
        <w:trPr>
          <w:trHeight w:val="283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3aeh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баррель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4D6680" w:rsidRPr="00804D3F">
              <w:rPr>
                <w:rFonts w:asciiTheme="majorHAnsi" w:hAnsiTheme="majorHAnsi"/>
                <w:sz w:val="28"/>
                <w:szCs w:val="28"/>
              </w:rPr>
              <w:t xml:space="preserve">1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4D6680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311B3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Типичное: 10</w:t>
            </w:r>
          </w:p>
          <w:p w:rsidR="00311B3B" w:rsidRDefault="00311B3B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Минимальное: 8</w:t>
            </w:r>
          </w:p>
          <w:p w:rsidR="00311B3B" w:rsidRPr="00E64EDC" w:rsidRDefault="00311B3B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Максимальное: 13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hAnsiTheme="majorHAnsi"/>
                <w:sz w:val="28"/>
                <w:szCs w:val="28"/>
              </w:rPr>
              <w:t>25.2 ± 1.1 Å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hAnsiTheme="majorHAnsi"/>
                <w:sz w:val="28"/>
                <w:szCs w:val="28"/>
              </w:rPr>
              <w:t>4 ± 0°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D7C" w:rsidRPr="00804D3F" w:rsidRDefault="00E64EDC" w:rsidP="00133D7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t xml:space="preserve"> TCDB</w:t>
            </w:r>
            <w:r w:rsidR="00133D7C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-</w:t>
            </w: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t>1.B.12 Мембрана: Внешняя мембрана грам-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lastRenderedPageBreak/>
              <w:t>отрицательных бактерий</w:t>
            </w:r>
          </w:p>
          <w:p w:rsidR="00133D7C" w:rsidRPr="00804D3F" w:rsidRDefault="00133D7C" w:rsidP="00133D7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Организм: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 xml:space="preserve"> Escherichia coli </w:t>
            </w:r>
          </w:p>
          <w:p w:rsidR="00E64EDC" w:rsidRPr="00E64EDC" w:rsidRDefault="00133D7C" w:rsidP="00133D7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 xml:space="preserve">Функция: гемоглобин связывающая протеаза </w:t>
            </w:r>
            <w:proofErr w:type="spellStart"/>
            <w:r w:rsidRPr="00804D3F">
              <w:rPr>
                <w:rFonts w:asciiTheme="majorHAnsi" w:hAnsiTheme="majorHAnsi"/>
                <w:sz w:val="28"/>
                <w:szCs w:val="28"/>
                <w:lang w:val="en-US"/>
              </w:rPr>
              <w:t>Hbp</w:t>
            </w:r>
            <w:proofErr w:type="spellEnd"/>
          </w:p>
        </w:tc>
      </w:tr>
      <w:tr w:rsidR="00E1136B" w:rsidRPr="00804D3F" w:rsidTr="009B7CE6">
        <w:trPr>
          <w:trHeight w:val="299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8A2A77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lastRenderedPageBreak/>
              <w:t>1</w:t>
            </w:r>
            <w:r w:rsidR="004D6680"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ek</w:t>
            </w: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баррель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8A2A77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 4 в каждой цепи (12)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B3B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Типичное: 11</w:t>
            </w:r>
          </w:p>
          <w:p w:rsidR="00311B3B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Минимальное: 9</w:t>
            </w:r>
          </w:p>
          <w:p w:rsidR="00E64EDC" w:rsidRPr="00E64EDC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Максимальное: 13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24.6 ± 1.4 Å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0 ± 2°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21" w:rsidRPr="00804D3F" w:rsidRDefault="00E64EDC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TCID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=</w:t>
            </w:r>
            <w:r w:rsidR="00E67721" w:rsidRPr="00804D3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hyperlink r:id="rId6" w:history="1">
              <w:r w:rsidR="00E67721" w:rsidRPr="00804D3F">
                <w:rPr>
                  <w:rStyle w:val="Hyperlink"/>
                  <w:rFonts w:asciiTheme="majorHAnsi" w:hAnsiTheme="majorHAnsi"/>
                  <w:color w:val="auto"/>
                  <w:sz w:val="28"/>
                  <w:szCs w:val="28"/>
                  <w:u w:val="none"/>
                </w:rPr>
                <w:t>1.B.17.1.1</w:t>
              </w:r>
            </w:hyperlink>
          </w:p>
          <w:p w:rsidR="00E67721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Мембрана: Внешняя мембранна клетки</w:t>
            </w:r>
          </w:p>
          <w:p w:rsidR="00E67721" w:rsidRPr="00A55A2C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Организм</w:t>
            </w:r>
            <w:r w:rsidRPr="00A55A2C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804D3F">
              <w:rPr>
                <w:rFonts w:asciiTheme="majorHAnsi" w:hAnsiTheme="majorHAnsi"/>
                <w:sz w:val="28"/>
                <w:szCs w:val="28"/>
                <w:lang w:val="en-US"/>
              </w:rPr>
              <w:t>Escherichia</w:t>
            </w:r>
            <w:r w:rsidRPr="00A55A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04D3F">
              <w:rPr>
                <w:rFonts w:asciiTheme="majorHAnsi" w:hAnsiTheme="majorHAnsi"/>
                <w:sz w:val="28"/>
                <w:szCs w:val="28"/>
                <w:lang w:val="en-US"/>
              </w:rPr>
              <w:t>coli</w:t>
            </w:r>
          </w:p>
          <w:p w:rsidR="00E67721" w:rsidRPr="00A55A2C" w:rsidRDefault="00E67721" w:rsidP="00E67721">
            <w:pPr>
              <w:pStyle w:val="Heading3"/>
              <w:rPr>
                <w:b w:val="0"/>
                <w:color w:val="auto"/>
                <w:sz w:val="28"/>
                <w:szCs w:val="28"/>
              </w:rPr>
            </w:pPr>
            <w:r w:rsidRPr="00804D3F">
              <w:rPr>
                <w:b w:val="0"/>
                <w:color w:val="auto"/>
                <w:sz w:val="28"/>
                <w:szCs w:val="28"/>
              </w:rPr>
              <w:t>Функция</w:t>
            </w:r>
            <w:r w:rsidRPr="00A55A2C">
              <w:rPr>
                <w:b w:val="0"/>
                <w:color w:val="auto"/>
                <w:sz w:val="28"/>
                <w:szCs w:val="28"/>
              </w:rPr>
              <w:t xml:space="preserve">: </w:t>
            </w:r>
            <w:r w:rsidR="00133D7C" w:rsidRPr="00804D3F">
              <w:rPr>
                <w:b w:val="0"/>
                <w:color w:val="auto"/>
                <w:sz w:val="28"/>
                <w:szCs w:val="28"/>
              </w:rPr>
              <w:t>Экспортер</w:t>
            </w:r>
            <w:r w:rsidR="00133D7C" w:rsidRPr="00A55A2C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133D7C" w:rsidRPr="00804D3F">
              <w:rPr>
                <w:b w:val="0"/>
                <w:color w:val="auto"/>
                <w:sz w:val="28"/>
                <w:szCs w:val="28"/>
              </w:rPr>
              <w:t>хемолизина</w:t>
            </w:r>
            <w:r w:rsidR="00133D7C" w:rsidRPr="00A55A2C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133D7C" w:rsidRPr="00804D3F">
              <w:rPr>
                <w:b w:val="0"/>
                <w:color w:val="auto"/>
                <w:sz w:val="28"/>
                <w:szCs w:val="28"/>
              </w:rPr>
              <w:t>антибиотиков</w:t>
            </w:r>
            <w:r w:rsidR="00133D7C" w:rsidRPr="00A55A2C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133D7C" w:rsidRPr="00804D3F">
              <w:rPr>
                <w:b w:val="0"/>
                <w:color w:val="auto"/>
                <w:sz w:val="28"/>
                <w:szCs w:val="28"/>
              </w:rPr>
              <w:t>сидерофоров</w:t>
            </w:r>
            <w:r w:rsidR="00133D7C" w:rsidRPr="00A55A2C">
              <w:rPr>
                <w:b w:val="0"/>
                <w:color w:val="auto"/>
                <w:sz w:val="28"/>
                <w:szCs w:val="28"/>
              </w:rPr>
              <w:t xml:space="preserve"> (</w:t>
            </w:r>
            <w:r w:rsidR="00133D7C" w:rsidRPr="00804D3F">
              <w:rPr>
                <w:b w:val="0"/>
                <w:color w:val="auto"/>
                <w:sz w:val="28"/>
                <w:szCs w:val="28"/>
              </w:rPr>
              <w:t>энтеробактин</w:t>
            </w:r>
            <w:r w:rsidR="00133D7C" w:rsidRPr="00A55A2C">
              <w:rPr>
                <w:b w:val="0"/>
                <w:color w:val="auto"/>
                <w:sz w:val="28"/>
                <w:szCs w:val="28"/>
              </w:rPr>
              <w:t>)</w:t>
            </w:r>
            <w:r w:rsidRPr="00A55A2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64EDC" w:rsidRPr="00A55A2C" w:rsidRDefault="00E64EDC" w:rsidP="00E6772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E1136B" w:rsidRPr="00804D3F" w:rsidTr="009B7CE6">
        <w:trPr>
          <w:trHeight w:val="283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804D3F" w:rsidRDefault="00995682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3ag3</w:t>
            </w:r>
          </w:p>
          <w:p w:rsidR="00EB5D9B" w:rsidRPr="00E64EDC" w:rsidRDefault="00EB5D9B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(1v55)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спираль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99568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 </w:t>
            </w:r>
            <w:r w:rsidR="00995682" w:rsidRPr="00804D3F">
              <w:rPr>
                <w:rFonts w:asciiTheme="majorHAnsi" w:hAnsiTheme="majorHAnsi"/>
                <w:sz w:val="28"/>
                <w:szCs w:val="28"/>
                <w:lang w:val="en-US"/>
              </w:rPr>
              <w:t>A[12] B[2] C[7] D[1] E[0] F[0] G[1] H[0] I[1] J[1] K[1] L[1] M[1] N[12] O[2] P[7] Q[1] R[0] S[0] T[1] U[0] V[1] W[1] X[1] Y[1] Z[1]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B3B" w:rsidRDefault="00E64EDC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 xml:space="preserve">  </w:t>
            </w:r>
            <w:r w:rsidR="00311B3B" w:rsidRPr="00A55A2C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 xml:space="preserve"> 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Типичное: 20</w:t>
            </w:r>
          </w:p>
          <w:p w:rsidR="00311B3B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Минимальное: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11</w:t>
            </w:r>
          </w:p>
          <w:p w:rsidR="00E64EDC" w:rsidRPr="00E64EDC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Максимальное: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27.8 ± 0.9 Å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0 ± 0°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21" w:rsidRPr="00804D3F" w:rsidRDefault="00E64EDC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TCID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=</w:t>
            </w:r>
            <w:r w:rsidR="00EB5D9B" w:rsidRPr="00804D3F">
              <w:rPr>
                <w:rFonts w:asciiTheme="majorHAnsi" w:hAnsiTheme="majorHAnsi"/>
                <w:sz w:val="28"/>
                <w:szCs w:val="28"/>
              </w:rPr>
              <w:t>3.D.4.7.1</w:t>
            </w:r>
          </w:p>
          <w:p w:rsidR="00E67721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Мембрана:</w:t>
            </w:r>
            <w:r w:rsidR="00EB5D9B" w:rsidRPr="00804D3F">
              <w:rPr>
                <w:rFonts w:asciiTheme="majorHAnsi" w:hAnsiTheme="majorHAnsi"/>
                <w:sz w:val="28"/>
                <w:szCs w:val="28"/>
              </w:rPr>
              <w:t xml:space="preserve"> Внутренняя мембрана митохондрий</w:t>
            </w:r>
          </w:p>
          <w:p w:rsidR="00EB5D9B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Организм:</w:t>
            </w:r>
            <w:r w:rsidR="00EB5D9B" w:rsidRPr="00804D3F">
              <w:rPr>
                <w:rFonts w:asciiTheme="majorHAnsi" w:hAnsiTheme="majorHAnsi"/>
                <w:sz w:val="28"/>
                <w:szCs w:val="28"/>
              </w:rPr>
              <w:t xml:space="preserve"> Bos taurus</w:t>
            </w:r>
          </w:p>
          <w:p w:rsidR="00E64EDC" w:rsidRPr="00E64EDC" w:rsidRDefault="00E67721" w:rsidP="00E6772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Функция:</w:t>
            </w:r>
            <w:r w:rsidR="00EB5D9B" w:rsidRPr="00804D3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B5D9B" w:rsidRPr="00804D3F">
              <w:rPr>
                <w:rFonts w:asciiTheme="majorHAnsi" w:hAnsiTheme="majorHAnsi"/>
                <w:sz w:val="28"/>
                <w:szCs w:val="28"/>
              </w:rPr>
              <w:lastRenderedPageBreak/>
              <w:t>трехкомпонентная система цитохромовой оксидазы</w:t>
            </w:r>
          </w:p>
        </w:tc>
      </w:tr>
      <w:tr w:rsidR="00E1136B" w:rsidRPr="00804D3F" w:rsidTr="009B7CE6">
        <w:trPr>
          <w:trHeight w:val="283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lastRenderedPageBreak/>
              <w:t>4a01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спираль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 16 (32)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B3B" w:rsidRDefault="00E64EDC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311B3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Типичное: 22</w:t>
            </w:r>
          </w:p>
          <w:p w:rsidR="00311B3B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Минимальное: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25</w:t>
            </w:r>
          </w:p>
          <w:p w:rsidR="00E64EDC" w:rsidRPr="00E64EDC" w:rsidRDefault="00311B3B" w:rsidP="00311B3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Максимальное: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32.0 ± 0.8 Å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21" w:rsidRPr="00804D3F" w:rsidRDefault="00E64EDC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TCID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=</w:t>
            </w:r>
            <w:hyperlink r:id="rId7" w:tgtFrame="_blank" w:history="1">
              <w:r w:rsidR="00EB5D9B" w:rsidRPr="00804D3F">
                <w:rPr>
                  <w:rStyle w:val="Hyperlink"/>
                  <w:rFonts w:asciiTheme="majorHAnsi" w:hAnsiTheme="majorHAnsi"/>
                  <w:color w:val="auto"/>
                  <w:sz w:val="28"/>
                  <w:szCs w:val="28"/>
                  <w:u w:val="none"/>
                </w:rPr>
                <w:t xml:space="preserve">3.A.10 </w:t>
              </w:r>
            </w:hyperlink>
          </w:p>
          <w:p w:rsidR="00E67721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Мембрана: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t xml:space="preserve"> мембрана вакуоли</w:t>
            </w:r>
          </w:p>
          <w:p w:rsidR="00E67721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Организм:</w:t>
            </w:r>
            <w:r w:rsidR="00133D7C" w:rsidRPr="00804D3F">
              <w:rPr>
                <w:rFonts w:asciiTheme="majorHAnsi" w:hAnsiTheme="majorHAnsi"/>
                <w:iCs/>
                <w:sz w:val="28"/>
                <w:szCs w:val="28"/>
              </w:rPr>
              <w:t xml:space="preserve"> </w:t>
            </w:r>
            <w:hyperlink r:id="rId8" w:history="1">
              <w:r w:rsidR="00133D7C" w:rsidRPr="00804D3F">
                <w:rPr>
                  <w:rStyle w:val="Hyperlink"/>
                  <w:rFonts w:asciiTheme="majorHAnsi" w:hAnsiTheme="majorHAnsi"/>
                  <w:iCs/>
                  <w:color w:val="auto"/>
                  <w:sz w:val="28"/>
                  <w:szCs w:val="28"/>
                  <w:u w:val="none"/>
                </w:rPr>
                <w:t>Vigna radiata</w:t>
              </w:r>
            </w:hyperlink>
          </w:p>
          <w:p w:rsidR="00E64EDC" w:rsidRPr="00E64EDC" w:rsidRDefault="00E67721" w:rsidP="00E6772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Функция</w:t>
            </w:r>
            <w:r w:rsidRPr="00804D3F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t xml:space="preserve"> Протон-переносящая пирофосфатаза</w:t>
            </w:r>
          </w:p>
        </w:tc>
      </w:tr>
      <w:tr w:rsidR="00E1136B" w:rsidRPr="00804D3F" w:rsidTr="009B7CE6">
        <w:trPr>
          <w:trHeight w:val="299"/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</w:pPr>
            <w:r w:rsidRPr="00804D3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1a11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спираль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8A2A77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9B7CE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311B3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9B7CE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24.4 ± 5.6 Å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DC" w:rsidRPr="00E64EDC" w:rsidRDefault="00E64EDC" w:rsidP="00E64ED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995682" w:rsidRPr="00804D3F">
              <w:rPr>
                <w:rFonts w:asciiTheme="majorHAnsi" w:hAnsiTheme="majorHAnsi"/>
                <w:sz w:val="28"/>
                <w:szCs w:val="28"/>
              </w:rPr>
              <w:t>17 ± 10°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21" w:rsidRPr="00804D3F" w:rsidRDefault="00E64EDC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64ED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E67721" w:rsidRPr="00804D3F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TCID</w:t>
            </w:r>
            <w:r w:rsidR="00133D7C" w:rsidRPr="00804D3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– не ссылается</w:t>
            </w:r>
          </w:p>
          <w:p w:rsidR="00E67721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Мембрана: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t xml:space="preserve"> цитоплазматическая мембрана эукариот</w:t>
            </w:r>
          </w:p>
          <w:p w:rsidR="00133D7C" w:rsidRPr="00804D3F" w:rsidRDefault="00E67721" w:rsidP="00E67721">
            <w:pPr>
              <w:spacing w:after="0" w:line="240" w:lineRule="auto"/>
              <w:rPr>
                <w:rFonts w:asciiTheme="majorHAnsi" w:hAnsiTheme="majorHAnsi"/>
                <w:iCs/>
                <w:sz w:val="28"/>
                <w:szCs w:val="28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Организм:</w:t>
            </w:r>
            <w:r w:rsidR="00133D7C" w:rsidRPr="00804D3F">
              <w:rPr>
                <w:rFonts w:asciiTheme="majorHAnsi" w:hAnsiTheme="majorHAnsi"/>
                <w:iCs/>
                <w:sz w:val="28"/>
                <w:szCs w:val="28"/>
              </w:rPr>
              <w:t xml:space="preserve"> </w:t>
            </w:r>
            <w:hyperlink r:id="rId9" w:history="1">
              <w:r w:rsidR="00133D7C" w:rsidRPr="00804D3F">
                <w:rPr>
                  <w:rStyle w:val="Hyperlink"/>
                  <w:rFonts w:asciiTheme="majorHAnsi" w:hAnsiTheme="majorHAnsi"/>
                  <w:iCs/>
                  <w:color w:val="auto"/>
                  <w:sz w:val="28"/>
                  <w:szCs w:val="28"/>
                  <w:u w:val="none"/>
                </w:rPr>
                <w:t>Rattus norvegicus</w:t>
              </w:r>
            </w:hyperlink>
          </w:p>
          <w:p w:rsidR="00E64EDC" w:rsidRPr="00E64EDC" w:rsidRDefault="00E67721" w:rsidP="00E6772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04D3F">
              <w:rPr>
                <w:rFonts w:asciiTheme="majorHAnsi" w:hAnsiTheme="majorHAnsi"/>
                <w:sz w:val="28"/>
                <w:szCs w:val="28"/>
              </w:rPr>
              <w:t>Функция:</w:t>
            </w:r>
            <w:r w:rsidR="00133D7C" w:rsidRPr="00804D3F">
              <w:rPr>
                <w:rFonts w:asciiTheme="majorHAnsi" w:hAnsiTheme="majorHAnsi"/>
                <w:sz w:val="28"/>
                <w:szCs w:val="28"/>
              </w:rPr>
              <w:t xml:space="preserve"> альфа-субъединица ацетилхолинового рецептора</w:t>
            </w:r>
          </w:p>
        </w:tc>
      </w:tr>
    </w:tbl>
    <w:p w:rsidR="007C7DD7" w:rsidRPr="00804D3F" w:rsidRDefault="00902AED">
      <w:pPr>
        <w:rPr>
          <w:sz w:val="28"/>
          <w:szCs w:val="28"/>
        </w:rPr>
      </w:pP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sz w:val="28"/>
          <w:szCs w:val="28"/>
        </w:rPr>
        <w:t xml:space="preserve">По данным </w:t>
      </w:r>
      <w:r w:rsidRPr="00804D3F">
        <w:rPr>
          <w:b/>
          <w:bCs/>
          <w:sz w:val="28"/>
          <w:szCs w:val="28"/>
        </w:rPr>
        <w:t>Lipid Composition Atlas</w:t>
      </w:r>
      <w:r w:rsidRPr="00804D3F">
        <w:rPr>
          <w:sz w:val="28"/>
          <w:szCs w:val="28"/>
        </w:rPr>
        <w:t xml:space="preserve"> толщина внутримембранной части ТМ белков значительно варьирует (примерно от 7 до 40 ангстрем) в зависимости от организма и типа мембраны. </w:t>
      </w: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b/>
          <w:bCs/>
          <w:sz w:val="28"/>
          <w:szCs w:val="28"/>
        </w:rPr>
        <w:lastRenderedPageBreak/>
        <w:t>Для архей</w:t>
      </w:r>
      <w:r w:rsidRPr="00804D3F">
        <w:rPr>
          <w:sz w:val="28"/>
          <w:szCs w:val="28"/>
        </w:rPr>
        <w:t xml:space="preserve">: примерно 28-32 ангстрем; </w:t>
      </w: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b/>
          <w:bCs/>
          <w:sz w:val="28"/>
          <w:szCs w:val="28"/>
        </w:rPr>
        <w:t>для внешей мембраны грамм-отрицательных бактерий</w:t>
      </w:r>
      <w:r w:rsidRPr="00804D3F">
        <w:rPr>
          <w:sz w:val="28"/>
          <w:szCs w:val="28"/>
        </w:rPr>
        <w:t xml:space="preserve">: примерно 23-26; </w:t>
      </w: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b/>
          <w:bCs/>
          <w:sz w:val="28"/>
          <w:szCs w:val="28"/>
        </w:rPr>
        <w:t>для внутренней мембраны грамм-отрицательных бактерий</w:t>
      </w:r>
      <w:r w:rsidRPr="00804D3F">
        <w:rPr>
          <w:sz w:val="28"/>
          <w:szCs w:val="28"/>
        </w:rPr>
        <w:t xml:space="preserve">: примерно 28-31; </w:t>
      </w: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b/>
          <w:bCs/>
          <w:sz w:val="28"/>
          <w:szCs w:val="28"/>
        </w:rPr>
        <w:t>для внутренней мембраны митохондрий</w:t>
      </w:r>
      <w:r w:rsidRPr="00804D3F">
        <w:rPr>
          <w:sz w:val="28"/>
          <w:szCs w:val="28"/>
        </w:rPr>
        <w:t xml:space="preserve">: примерно в диапазонах </w:t>
      </w:r>
      <w:r w:rsidR="00902AED">
        <w:rPr>
          <w:sz w:val="28"/>
          <w:szCs w:val="28"/>
        </w:rPr>
        <w:t xml:space="preserve"> </w:t>
      </w:r>
      <w:r w:rsidRPr="00804D3F">
        <w:rPr>
          <w:sz w:val="28"/>
          <w:szCs w:val="28"/>
        </w:rPr>
        <w:t xml:space="preserve">27-30; </w:t>
      </w: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b/>
          <w:bCs/>
          <w:sz w:val="28"/>
          <w:szCs w:val="28"/>
        </w:rPr>
        <w:t>для плазматической мембраны эукариот</w:t>
      </w:r>
      <w:r w:rsidRPr="00804D3F">
        <w:rPr>
          <w:sz w:val="28"/>
          <w:szCs w:val="28"/>
        </w:rPr>
        <w:t xml:space="preserve"> - значения сильно колеблются; </w:t>
      </w:r>
    </w:p>
    <w:p w:rsidR="00133D7C" w:rsidRPr="00804D3F" w:rsidRDefault="00133D7C" w:rsidP="00133D7C">
      <w:pPr>
        <w:pStyle w:val="NormalWeb"/>
        <w:rPr>
          <w:sz w:val="28"/>
          <w:szCs w:val="28"/>
        </w:rPr>
      </w:pPr>
      <w:r w:rsidRPr="00804D3F">
        <w:rPr>
          <w:sz w:val="28"/>
          <w:szCs w:val="28"/>
        </w:rPr>
        <w:t>Длина трансмембранных участков баррелей в 2 раза меньше (по числу остатков) длины трансмембранных спиралей за</w:t>
      </w:r>
      <w:r w:rsidR="009B7CE6">
        <w:rPr>
          <w:sz w:val="28"/>
          <w:szCs w:val="28"/>
        </w:rPr>
        <w:t xml:space="preserve"> </w:t>
      </w:r>
      <w:bookmarkStart w:id="0" w:name="_GoBack"/>
      <w:bookmarkEnd w:id="0"/>
      <w:r w:rsidRPr="00804D3F">
        <w:rPr>
          <w:sz w:val="28"/>
          <w:szCs w:val="28"/>
        </w:rPr>
        <w:t xml:space="preserve">счет более компактной структуры спирали. Длина трансмембранного участка α-спирали около 20 </w:t>
      </w:r>
      <w:r w:rsidR="00A55A2C">
        <w:rPr>
          <w:sz w:val="28"/>
          <w:szCs w:val="28"/>
        </w:rPr>
        <w:t>остатков</w:t>
      </w:r>
      <w:r w:rsidRPr="00804D3F">
        <w:rPr>
          <w:sz w:val="28"/>
          <w:szCs w:val="28"/>
        </w:rPr>
        <w:t xml:space="preserve">, а баррелей около 10. </w:t>
      </w:r>
    </w:p>
    <w:p w:rsidR="00EB5D9B" w:rsidRPr="00804D3F" w:rsidRDefault="00E1136B" w:rsidP="00E1136B">
      <w:pPr>
        <w:spacing w:before="100" w:beforeAutospacing="1" w:after="100" w:afterAutospacing="1" w:line="240" w:lineRule="auto"/>
        <w:ind w:left="3216" w:hanging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D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</w:t>
      </w:r>
    </w:p>
    <w:p w:rsidR="00E1136B" w:rsidRPr="00804D3F" w:rsidRDefault="00804D3F" w:rsidP="00804D3F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Данный мне белок: </w:t>
      </w:r>
      <w:r w:rsidR="00E1136B" w:rsidRPr="00804D3F">
        <w:rPr>
          <w:sz w:val="28"/>
          <w:szCs w:val="28"/>
        </w:rPr>
        <w:t>C6DHK1</w:t>
      </w:r>
    </w:p>
    <w:p w:rsidR="00E1136B" w:rsidRDefault="00804D3F" w:rsidP="00E1136B">
      <w:pPr>
        <w:pStyle w:val="line862"/>
        <w:rPr>
          <w:sz w:val="28"/>
          <w:szCs w:val="28"/>
        </w:rPr>
      </w:pPr>
      <w:r w:rsidRPr="00804D3F">
        <w:rPr>
          <w:b/>
          <w:sz w:val="28"/>
          <w:szCs w:val="28"/>
        </w:rPr>
        <w:t>Гомолог:</w:t>
      </w:r>
      <w:r w:rsidR="00E1136B" w:rsidRPr="00804D3F">
        <w:rPr>
          <w:sz w:val="28"/>
          <w:szCs w:val="28"/>
        </w:rPr>
        <w:t>3H90</w:t>
      </w:r>
      <w:r>
        <w:rPr>
          <w:sz w:val="28"/>
          <w:szCs w:val="28"/>
        </w:rPr>
        <w:t>(</w:t>
      </w:r>
      <w:r w:rsidR="00E1136B" w:rsidRPr="00804D3F">
        <w:rPr>
          <w:sz w:val="28"/>
          <w:szCs w:val="28"/>
        </w:rPr>
        <w:t>FIEF_ECOLI</w:t>
      </w:r>
      <w:r>
        <w:rPr>
          <w:sz w:val="28"/>
          <w:szCs w:val="28"/>
        </w:rPr>
        <w:t>)</w:t>
      </w:r>
    </w:p>
    <w:p w:rsidR="00B84AD3" w:rsidRPr="00B84AD3" w:rsidRDefault="00B84AD3" w:rsidP="00E1136B">
      <w:pPr>
        <w:pStyle w:val="line862"/>
        <w:rPr>
          <w:sz w:val="28"/>
          <w:szCs w:val="28"/>
        </w:rPr>
      </w:pPr>
      <w:proofErr w:type="spellStart"/>
      <w:r w:rsidRPr="00B84AD3">
        <w:rPr>
          <w:b/>
          <w:sz w:val="28"/>
          <w:szCs w:val="28"/>
          <w:lang w:val="en-US"/>
        </w:rPr>
        <w:t>Uniprot</w:t>
      </w:r>
      <w:proofErr w:type="spellEnd"/>
      <w:r w:rsidRPr="00B84AD3">
        <w:rPr>
          <w:b/>
          <w:sz w:val="28"/>
          <w:szCs w:val="28"/>
        </w:rPr>
        <w:t xml:space="preserve"> говорит</w:t>
      </w:r>
      <w:r w:rsidRPr="00B84AD3">
        <w:rPr>
          <w:sz w:val="28"/>
          <w:szCs w:val="28"/>
        </w:rPr>
        <w:t xml:space="preserve">:  TCDB 2.A.4.; семейство белков, участвующих в диффузии катионов (CDF) </w:t>
      </w:r>
    </w:p>
    <w:p w:rsidR="00B84AD3" w:rsidRDefault="00B84AD3" w:rsidP="00E1136B">
      <w:pPr>
        <w:pStyle w:val="line862"/>
        <w:rPr>
          <w:sz w:val="28"/>
          <w:szCs w:val="28"/>
        </w:rPr>
      </w:pPr>
      <w:r>
        <w:rPr>
          <w:sz w:val="28"/>
          <w:szCs w:val="28"/>
        </w:rPr>
        <w:t xml:space="preserve">Трансмембранные участки: </w:t>
      </w:r>
      <w:r w:rsidRPr="00B84AD3">
        <w:rPr>
          <w:sz w:val="28"/>
          <w:szCs w:val="28"/>
          <w:highlight w:val="yellow"/>
        </w:rPr>
        <w:t>11-31</w:t>
      </w:r>
      <w:r w:rsidRPr="0020771A">
        <w:rPr>
          <w:sz w:val="28"/>
          <w:szCs w:val="28"/>
          <w:highlight w:val="red"/>
        </w:rPr>
        <w:t>; 40-60</w:t>
      </w:r>
      <w:r w:rsidRPr="0020771A">
        <w:rPr>
          <w:sz w:val="28"/>
          <w:szCs w:val="28"/>
          <w:highlight w:val="green"/>
        </w:rPr>
        <w:t>;  80-101</w:t>
      </w:r>
      <w:r w:rsidRPr="00B84AD3">
        <w:rPr>
          <w:sz w:val="28"/>
          <w:szCs w:val="28"/>
        </w:rPr>
        <w:t xml:space="preserve">;  </w:t>
      </w:r>
      <w:r w:rsidRPr="0020771A">
        <w:rPr>
          <w:sz w:val="28"/>
          <w:szCs w:val="28"/>
          <w:highlight w:val="lightGray"/>
        </w:rPr>
        <w:t>114-134</w:t>
      </w:r>
      <w:r w:rsidRPr="00B84AD3">
        <w:rPr>
          <w:sz w:val="28"/>
          <w:szCs w:val="28"/>
        </w:rPr>
        <w:t>; 156-176; 182-202</w:t>
      </w:r>
    </w:p>
    <w:p w:rsidR="00B84AD3" w:rsidRDefault="00B84AD3" w:rsidP="00E1136B">
      <w:pPr>
        <w:pStyle w:val="line862"/>
        <w:rPr>
          <w:sz w:val="28"/>
          <w:szCs w:val="28"/>
        </w:rPr>
      </w:pPr>
      <w:r>
        <w:rPr>
          <w:sz w:val="28"/>
          <w:szCs w:val="28"/>
        </w:rPr>
        <w:t>Локализация: Внутренняя клеточная мембрана</w:t>
      </w:r>
    </w:p>
    <w:p w:rsidR="00B84AD3" w:rsidRPr="00B84AD3" w:rsidRDefault="00B84AD3" w:rsidP="00E1136B">
      <w:pPr>
        <w:pStyle w:val="line862"/>
        <w:rPr>
          <w:b/>
          <w:sz w:val="28"/>
          <w:szCs w:val="28"/>
          <w:lang w:val="en-US"/>
        </w:rPr>
      </w:pPr>
      <w:proofErr w:type="spellStart"/>
      <w:r w:rsidRPr="00B84AD3">
        <w:rPr>
          <w:b/>
          <w:sz w:val="28"/>
          <w:szCs w:val="28"/>
          <w:lang w:val="en-US"/>
        </w:rPr>
        <w:t>Выдача</w:t>
      </w:r>
      <w:proofErr w:type="spellEnd"/>
      <w:r w:rsidRPr="00B84AD3">
        <w:rPr>
          <w:b/>
          <w:sz w:val="28"/>
          <w:szCs w:val="28"/>
          <w:lang w:val="en-US"/>
        </w:rPr>
        <w:t xml:space="preserve"> TMHMM: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# uniprot_C6DHK1_FIEF_PECCP Length: 300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# uniprot_C6DHK1_FIEF_PECCP Number of predicted TMHs:  4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# uniprot_C6DHK1_FIEF_PECCP Exp number of AAs in TMHs: 117.99229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# uniprot_C6DHK1_FIEF_PECCP Exp number, first 60 AAs:  43.33616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# uniprot_C6DHK1_FIEF_PECCP Total </w:t>
      </w:r>
      <w:proofErr w:type="spellStart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prob</w:t>
      </w:r>
      <w:proofErr w:type="spellEnd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N-in:        0.97232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# uniprot_C6DHK1_FIEF_PECCP POSSIBLE N-term signal sequence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inside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1    11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TMhelix</w:t>
      </w:r>
      <w:proofErr w:type="spellEnd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</w:t>
      </w:r>
      <w:r w:rsidRPr="00B84AD3">
        <w:rPr>
          <w:rFonts w:ascii="Courier New" w:eastAsia="Times New Roman" w:hAnsi="Courier New" w:cs="Courier New"/>
          <w:sz w:val="20"/>
          <w:szCs w:val="20"/>
          <w:highlight w:val="yellow"/>
          <w:lang w:val="en-US" w:eastAsia="ru-RU"/>
        </w:rPr>
        <w:t>12    34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outside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35    37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TMhelix</w:t>
      </w:r>
      <w:proofErr w:type="spellEnd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</w:t>
      </w:r>
      <w:r w:rsidRPr="00B84AD3">
        <w:rPr>
          <w:rFonts w:ascii="Courier New" w:eastAsia="Times New Roman" w:hAnsi="Courier New" w:cs="Courier New"/>
          <w:sz w:val="20"/>
          <w:szCs w:val="20"/>
          <w:highlight w:val="red"/>
          <w:lang w:val="en-US" w:eastAsia="ru-RU"/>
        </w:rPr>
        <w:t>38    60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inside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61    79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TMhelix</w:t>
      </w:r>
      <w:proofErr w:type="spellEnd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</w:t>
      </w:r>
      <w:r w:rsidRPr="00B84AD3">
        <w:rPr>
          <w:rFonts w:ascii="Courier New" w:eastAsia="Times New Roman" w:hAnsi="Courier New" w:cs="Courier New"/>
          <w:sz w:val="20"/>
          <w:szCs w:val="20"/>
          <w:highlight w:val="green"/>
          <w:lang w:val="en-US" w:eastAsia="ru-RU"/>
        </w:rPr>
        <w:t>80   102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outside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103   116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TMhelix</w:t>
      </w:r>
      <w:proofErr w:type="spellEnd"/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</w:t>
      </w:r>
      <w:r w:rsidRPr="00B84AD3">
        <w:rPr>
          <w:rFonts w:ascii="Courier New" w:eastAsia="Times New Roman" w:hAnsi="Courier New" w:cs="Courier New"/>
          <w:sz w:val="20"/>
          <w:szCs w:val="20"/>
          <w:highlight w:val="lightGray"/>
          <w:lang w:val="en-US" w:eastAsia="ru-RU"/>
        </w:rPr>
        <w:t>117   139</w:t>
      </w:r>
    </w:p>
    <w:p w:rsidR="00B84AD3" w:rsidRPr="00B84AD3" w:rsidRDefault="00B84AD3" w:rsidP="00B8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>uniprot_C6DHK1_FIEF_PECCP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TMHMM2.0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inside</w:t>
      </w:r>
      <w:r w:rsidRPr="00B84AD3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140   300</w:t>
      </w:r>
    </w:p>
    <w:p w:rsidR="00B84AD3" w:rsidRPr="00B84AD3" w:rsidRDefault="00B84AD3" w:rsidP="00B8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5765" cy="3329940"/>
            <wp:effectExtent l="0" t="0" r="6985" b="3810"/>
            <wp:docPr id="1" name="Рисунок 1" descr="http://www.cbs.dtu.dk/services/TMHMM-2.0/tmp/TMHMM_11727661/uniprot_C6DHK1_FIEF_PEC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s.dtu.dk/services/TMHMM-2.0/tmp/TMHMM_11727661/uniprot_C6DHK1_FIEF_PECC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D3" w:rsidRPr="00B84AD3" w:rsidRDefault="00B84AD3" w:rsidP="00E1136B">
      <w:pPr>
        <w:pStyle w:val="line862"/>
        <w:rPr>
          <w:b/>
          <w:sz w:val="28"/>
          <w:szCs w:val="28"/>
        </w:rPr>
      </w:pPr>
    </w:p>
    <w:p w:rsidR="00B84AD3" w:rsidRDefault="0020771A" w:rsidP="00E1136B">
      <w:pPr>
        <w:pStyle w:val="line8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Данные, полученные из </w:t>
      </w:r>
      <w:proofErr w:type="spellStart"/>
      <w:r>
        <w:rPr>
          <w:sz w:val="28"/>
          <w:szCs w:val="28"/>
          <w:lang w:val="en-US"/>
        </w:rPr>
        <w:t>Uniprot</w:t>
      </w:r>
      <w:proofErr w:type="spellEnd"/>
      <w:r w:rsidRPr="0020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помощью </w:t>
      </w:r>
      <w:r>
        <w:rPr>
          <w:sz w:val="28"/>
          <w:szCs w:val="28"/>
          <w:lang w:val="en-US"/>
        </w:rPr>
        <w:t>TMHMM</w:t>
      </w:r>
      <w:r>
        <w:rPr>
          <w:sz w:val="28"/>
          <w:szCs w:val="28"/>
        </w:rPr>
        <w:t xml:space="preserve">, не смотря на сходство трансмембранных участков начала последовательности (отличия буквально на один-два аминокислотных остатка), отличаются во второй половине последовательности: </w:t>
      </w:r>
      <w:r>
        <w:rPr>
          <w:sz w:val="28"/>
          <w:szCs w:val="28"/>
          <w:lang w:val="en-US"/>
        </w:rPr>
        <w:t>TMHMM</w:t>
      </w:r>
      <w:r w:rsidRPr="0020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предсказывает внутриклеточную локализацию </w:t>
      </w:r>
      <w:r>
        <w:rPr>
          <w:sz w:val="28"/>
          <w:szCs w:val="28"/>
          <w:lang w:val="en-US"/>
        </w:rPr>
        <w:t>N</w:t>
      </w:r>
      <w:r w:rsidRPr="0020771A">
        <w:rPr>
          <w:sz w:val="28"/>
          <w:szCs w:val="28"/>
        </w:rPr>
        <w:t>-</w:t>
      </w:r>
      <w:r>
        <w:rPr>
          <w:sz w:val="28"/>
          <w:szCs w:val="28"/>
        </w:rPr>
        <w:t xml:space="preserve">конца, когда </w:t>
      </w:r>
      <w:proofErr w:type="spellStart"/>
      <w:r>
        <w:rPr>
          <w:sz w:val="28"/>
          <w:szCs w:val="28"/>
          <w:lang w:val="en-US"/>
        </w:rPr>
        <w:t>Uniprot</w:t>
      </w:r>
      <w:proofErr w:type="spellEnd"/>
      <w:r w:rsidRPr="002077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наличие еще двух трансмембранных участков.</w:t>
      </w:r>
    </w:p>
    <w:p w:rsidR="0020771A" w:rsidRPr="0020771A" w:rsidRDefault="0020771A" w:rsidP="00E1136B">
      <w:pPr>
        <w:pStyle w:val="line862"/>
        <w:rPr>
          <w:sz w:val="28"/>
          <w:szCs w:val="28"/>
        </w:rPr>
      </w:pPr>
      <w:r>
        <w:rPr>
          <w:b/>
          <w:bCs/>
        </w:rPr>
        <w:t>Сравнение с гомологом FIEF_ECOLI (PDB ID: 3H90)</w:t>
      </w:r>
    </w:p>
    <w:p w:rsidR="00B84AD3" w:rsidRPr="00B84AD3" w:rsidRDefault="0069399E" w:rsidP="00E1136B">
      <w:pPr>
        <w:pStyle w:val="line862"/>
        <w:rPr>
          <w:sz w:val="28"/>
          <w:szCs w:val="28"/>
        </w:rPr>
      </w:pPr>
      <w:r>
        <w:t xml:space="preserve">Гомолог FIEF_ECOLI транспортирует железо и отвечает за его детоксикацию, кроме того, может еще транспортировать цинк. Белок является гомодимером, располагается во внутренней мембране клетки. Белок содержит 6 трансмембранных спиралей, 4 домена в цитоплазме и 3 домена в периплазме. </w:t>
      </w:r>
      <w:r>
        <w:br/>
        <w:t xml:space="preserve">Структура гомолога: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006263" cy="3002508"/>
            <wp:effectExtent l="0" t="0" r="0" b="7620"/>
            <wp:docPr id="2" name="Рисунок 2" descr="http://kodomo.fbb.msu.ru/%7Ealisa/projects/Term4/images/3h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domo.fbb.msu.ru/%7Ealisa/projects/Term4/images/3h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63" cy="30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69399E">
        <w:t>Красный- внешнемембранная часть белка;</w:t>
      </w:r>
      <w:r w:rsidRPr="0069399E">
        <w:br/>
        <w:t>Желтый- трансмембранная часть белка;</w:t>
      </w:r>
      <w:r w:rsidRPr="0069399E">
        <w:br/>
        <w:t>Синий- внутримембранная часть белка</w:t>
      </w:r>
      <w:r>
        <w:t>;</w:t>
      </w:r>
    </w:p>
    <w:p w:rsidR="00A73E84" w:rsidRPr="00A73E84" w:rsidRDefault="00A73E84" w:rsidP="00E1136B">
      <w:pPr>
        <w:pStyle w:val="NormalWeb"/>
      </w:pPr>
      <w:r>
        <w:lastRenderedPageBreak/>
        <w:t xml:space="preserve">Гомологичный белок имеет 6 трансмембранных участков, 4 из которых очень хорошо совпали с предсказаниями </w:t>
      </w:r>
      <w:r>
        <w:rPr>
          <w:lang w:val="en-US"/>
        </w:rPr>
        <w:t>TMHMM</w:t>
      </w:r>
      <w:r w:rsidRPr="00A73E84">
        <w:t xml:space="preserve">.  </w:t>
      </w:r>
      <w:r>
        <w:t>Еще два трансмембранных участка, не предсказанные ранее, но присутствующие в гомологе, достаточно хорошо выравниваются с «моим» белком. Думаю, мой белок имеет 6 трансмембранных участков представленных альфа-спиралями.</w:t>
      </w:r>
    </w:p>
    <w:sectPr w:rsidR="00A73E84" w:rsidRPr="00A73E84" w:rsidSect="00E64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35" w:rsidRDefault="009D4A35" w:rsidP="00E1136B">
      <w:pPr>
        <w:spacing w:after="0" w:line="240" w:lineRule="auto"/>
      </w:pPr>
      <w:r>
        <w:separator/>
      </w:r>
    </w:p>
  </w:endnote>
  <w:endnote w:type="continuationSeparator" w:id="0">
    <w:p w:rsidR="009D4A35" w:rsidRDefault="009D4A35" w:rsidP="00E1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35" w:rsidRDefault="009D4A35" w:rsidP="00E1136B">
      <w:pPr>
        <w:spacing w:after="0" w:line="240" w:lineRule="auto"/>
      </w:pPr>
      <w:r>
        <w:separator/>
      </w:r>
    </w:p>
  </w:footnote>
  <w:footnote w:type="continuationSeparator" w:id="0">
    <w:p w:rsidR="009D4A35" w:rsidRDefault="009D4A35" w:rsidP="00E1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EDC"/>
    <w:rsid w:val="00133D7C"/>
    <w:rsid w:val="0020771A"/>
    <w:rsid w:val="00311B3B"/>
    <w:rsid w:val="004D6680"/>
    <w:rsid w:val="00677500"/>
    <w:rsid w:val="0069399E"/>
    <w:rsid w:val="00804D3F"/>
    <w:rsid w:val="0086741A"/>
    <w:rsid w:val="008A2A77"/>
    <w:rsid w:val="00902AED"/>
    <w:rsid w:val="00995682"/>
    <w:rsid w:val="009B7CE6"/>
    <w:rsid w:val="009D4A35"/>
    <w:rsid w:val="00A55A2C"/>
    <w:rsid w:val="00A73E84"/>
    <w:rsid w:val="00B84AD3"/>
    <w:rsid w:val="00E1136B"/>
    <w:rsid w:val="00E329C5"/>
    <w:rsid w:val="00E64EDC"/>
    <w:rsid w:val="00E67721"/>
    <w:rsid w:val="00E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5"/>
  </w:style>
  <w:style w:type="paragraph" w:styleId="Heading2">
    <w:name w:val="heading 2"/>
    <w:basedOn w:val="Normal"/>
    <w:link w:val="Heading2Char"/>
    <w:uiPriority w:val="9"/>
    <w:qFormat/>
    <w:rsid w:val="00E6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677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1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6B"/>
  </w:style>
  <w:style w:type="paragraph" w:styleId="Footer">
    <w:name w:val="footer"/>
    <w:basedOn w:val="Normal"/>
    <w:link w:val="FooterChar"/>
    <w:uiPriority w:val="99"/>
    <w:unhideWhenUsed/>
    <w:rsid w:val="00E1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6B"/>
  </w:style>
  <w:style w:type="paragraph" w:customStyle="1" w:styleId="line862">
    <w:name w:val="line862"/>
    <w:basedOn w:val="Normal"/>
    <w:rsid w:val="00E1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A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77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7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36B"/>
  </w:style>
  <w:style w:type="paragraph" w:styleId="a7">
    <w:name w:val="footer"/>
    <w:basedOn w:val="a"/>
    <w:link w:val="a8"/>
    <w:uiPriority w:val="99"/>
    <w:unhideWhenUsed/>
    <w:rsid w:val="00E1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36B"/>
  </w:style>
  <w:style w:type="paragraph" w:customStyle="1" w:styleId="line862">
    <w:name w:val="line862"/>
    <w:basedOn w:val="a"/>
    <w:rsid w:val="00E1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A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m.phar.umich.edu/species.php?species=Vigna%20radiata%20%28Mung%20bean%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cdb.org/search/result.php?tc=3.A.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db.org/search/result.php?tc=1.B.17.1.1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9" Type="http://schemas.openxmlformats.org/officeDocument/2006/relationships/hyperlink" Target="http://opm.phar.umich.edu/species.php?species=Rattus%20norvegicu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Дашка</dc:creator>
  <cp:lastModifiedBy>DashaDv</cp:lastModifiedBy>
  <cp:revision>2</cp:revision>
  <dcterms:created xsi:type="dcterms:W3CDTF">2012-05-31T07:51:00Z</dcterms:created>
  <dcterms:modified xsi:type="dcterms:W3CDTF">2012-05-31T07:51:00Z</dcterms:modified>
</cp:coreProperties>
</file>