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502" w:rsidRDefault="00536502" w:rsidP="00536502">
      <w:pPr>
        <w:pStyle w:val="Default"/>
        <w:rPr>
          <w:rFonts w:cstheme="minorBidi"/>
          <w:color w:val="auto"/>
        </w:rPr>
      </w:pP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cstheme="minorBidi"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44"/>
          <w:szCs w:val="44"/>
        </w:rPr>
        <w:t xml:space="preserve">Отчет о качестве расшифровки структуры белка 1VHE методом рентгеноструктурного анализа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Чудакова Ю.М.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, студентка 4 курса ФББ МГУ им. М.В. Ломоносова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Москва, 2014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Аннотация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данном отчете подробно исследуется качество белковой структуры 1VHE, рассматриваются различные ее параметры и индикаторы качества, а также проводится сравнение с оптимизированной моделью из PDB_redo.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Введение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YSDC_BACSU – белок семейства M42 (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glutamyl aminopeptidase family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MEROPS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EC=3.4.11),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предполагаемая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аминопептидаза бактерии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B. subtilis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длиной 373 а.к. Ген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YsdC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консервативен для некоторых архей, термофилов и патогенных видов бактерий.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Структура белка имеет PDB-код 1VHE. Она была расшифрована в рамках проекта Structural GenomiX (SGX) и опубликована в PDB в 2003 году. Проект шел с 2000 по 2002 год; его задачей была расшифровка структур бактериальных белков, для которых в то время не было гомологов по последовательности среди структур PDB. При этом среди них не должно было быть гомологичных по последовательности друг другу. Эти белки высоко консервативны для многих бактерий, а для некоторых предполагалась важная роль в бактериальном росте. Экспрессию белков проводили в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E.coli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Работа описана в статье Badger J и коллег [1].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Результаты и обсуждение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 структуры измерено 38362 рефлекса, и все они были использованы. Из них 97,9% (37558) превышают стандартное отклонение более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чем в 3 раза (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вычисления в Excel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). Максимальное разрешение 1.9 Ȧ, минимальное – 45.72 Ȧ. Уточнение модели проводилось программой REFMAC 4.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2 </w:t>
      </w:r>
    </w:p>
    <w:p w:rsidR="00536502" w:rsidRDefault="00536502" w:rsidP="00536502">
      <w:pPr>
        <w:pStyle w:val="Default"/>
        <w:pageBreakBefore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Фазовая проблема для 1VHE решалась популярным в настоящее время методом многоволнового аномального рассеяния, с помощью модификации метионинов в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селен-метионины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(MSE). Метод молекулярного замещения не использовался еще и по причине отсутствия гомологов. Структура 1VHE и есть результат модификаций. Положения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селена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определены с помощью программы SnB [1, 3].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ассиметрической единице – одна молекула, но белок формирует димер с симметричной молекулой, своим меньшим субдоменом [1]. В качестве биологической единицы авторами принят мономер. Однако PISA и PQS предсказали существование белка в форме тетраэдра из 12 мономеров. Такая структура была показана и для некоторых других белков семейства M42 [4]. Некристаллографических симметрий в асимметрической ячейке нет.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активном сайте, определенном остатками H68, D182, E214, E215, D237, и H325, обнаружен связанный катион металла, но для белковой активности необходимо, скорее всего, два катиона. Предполагают, что обнаруженный катион – это Zn</w:t>
      </w:r>
      <w:r>
        <w:rPr>
          <w:rFonts w:ascii="Times New Roman" w:hAnsi="Times New Roman" w:cs="Times New Roman"/>
          <w:color w:val="auto"/>
          <w:sz w:val="18"/>
          <w:szCs w:val="18"/>
        </w:rPr>
        <w:t>2+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но у экспериментаторов есть сомнения, по причине неоднозначности результатов [1]. Помимо белка и катиона металла, также определены 362 молекулы воды (атомы кислорода).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Анализ качества структуры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 данным PDB, значение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R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-фактора составляет 0.176;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R_free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– 0.193.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R_free-R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=0.017, что свидетельствует о хорошем качестве модели; подозрений на переоценку нет. 8 остатков определить не удалось, у 5 остатков есть отсутствующие атомы.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Среднее значение B-фактора (теплового фактора) = 10.95 Ȧ</w:t>
      </w:r>
      <w:r>
        <w:rPr>
          <w:rFonts w:ascii="Times New Roman" w:hAnsi="Times New Roman" w:cs="Times New Roman"/>
          <w:color w:val="auto"/>
          <w:sz w:val="18"/>
          <w:szCs w:val="1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последующего определения индикаторов качества структуры использовались протокол проверки качества WHAT_CHECK [5], сервис MolProbity [2],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ервер EDS [6].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 картам Рамачандрана, полученным в Molprobity (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рис. 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) видно, что все остатки лежат в разрешенных областях, при этом 97% остатков лежит в предпочитаемых областях (идеальный показатель – 98%, но отклонение незначительно); по данным картам маргинальные остатки не обнаружены.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3 </w:t>
      </w:r>
    </w:p>
    <w:p w:rsidR="00536502" w:rsidRDefault="00536502" w:rsidP="00536502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ru-RU"/>
        </w:rPr>
        <w:lastRenderedPageBreak/>
        <w:drawing>
          <wp:inline distT="0" distB="0" distL="0" distR="0">
            <wp:extent cx="5267325" cy="7411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91" cy="74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Default="00536502" w:rsidP="00536502">
      <w:pPr>
        <w:pStyle w:val="Default"/>
        <w:pageBreakBefore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Рис. 1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Карты Рамачандрана, полученные в Molprobity, для остатков 1VHE. Разрешенные области ограничены синими линиями, предпочитаемые – голубыми линиями.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</w:p>
    <w:p w:rsidR="00536502" w:rsidRDefault="00536502" w:rsidP="00536502">
      <w:pPr>
        <w:pStyle w:val="Default"/>
        <w:pageBreakBefore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Molprobity score (общая оценка) составил 1.39 (98-ая перцентиль), что указывает на очень хорошее качество. Clashscore (число недопустимых наложений атомов на 1000) также хороший – 4.31 (98-ая перцентиль).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RMS Z-score для длин связей слишком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низкий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: 0.267 (нормальное значение для этого показателя равно 1, а RMS Z-score &lt; 0.667 может говорить о слишком строгих ограничениях при оптимизации модели). На слишком строгие ограничения указывает и низкое стандартное отклонение для значений углов ω: 1.524 (как правило, этот показатель равен около 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5.5).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RMS Z-score для углов N-Cα-C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равен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1.534 (в идеале – 1).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Найдено три молекулы воды (атома кислорода), не образующих водородные связи: 554, 600, 640. А также обнаружено 11 остатков, не выходящих на поверхность белка, некоторые атомы которых должны были бы участвовать в водородных связях, но, по данным структуры, не участвуют.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Gln213 подозревается необходимость инверсии боковой цепи.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 данным статьи [1], между Asp182 и Asn183 обнаружена цис-пептидная связь, которая может быть важна для активного сайта. В WHAT_CHECK для Asp182 указан нетипичный угол N-Cα-C (а также еще для семи остатков).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SER31 находится в форме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нетипичного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ротамера (на основе статистики по структурам PDB).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Более чем для 20 остатков отмечены слишком короткие межатомные расстояния. Но 0.29 Ȧ – наиболее высокая разница из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полученных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– не слишком большая ошибка.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Среднее значение RSR-фактора, по данным EDS, равно 0.094 со стандартным отклонением 0.044, что говорит о хорошем соответствии координат атомов экспериментальной электронной плотности.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Обнаружено 10 остатков с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высоким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RSR-фактором. Наибольшие значения у Pro126 (0.322), His367 (0.318), Ser125 (0.311). График RSR для всех остатков структуры изображен на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рис. 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Некоторые потенциально маргинальные остатки приведены в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таблице 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5 </w:t>
      </w:r>
    </w:p>
    <w:p w:rsidR="00536502" w:rsidRDefault="00536502" w:rsidP="00536502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ru-RU"/>
        </w:rPr>
        <w:drawing>
          <wp:inline distT="0" distB="0" distL="0" distR="0">
            <wp:extent cx="5940425" cy="2913795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Default="00536502" w:rsidP="00536502">
      <w:pPr>
        <w:pStyle w:val="Default"/>
        <w:pageBreakBefore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Рис. 2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Зависимость RSR от номера остатка структуры, полученная в EDS. </w:t>
      </w:r>
    </w:p>
    <w:p w:rsidR="00536502" w:rsidRDefault="00536502" w:rsidP="0053650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Таблица 1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60"/>
        <w:gridCol w:w="4560"/>
      </w:tblGrid>
      <w:tr w:rsidR="00536502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Некоторые потенциально маргинальные остатки структуры 1VHE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Маргинальные остатки/гетеромолекулы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Показатель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O554, O600, O640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образуют водородных связей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Asp182 и Asn183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Цис-конформация связи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Gly67, Asn172, Asp182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Нетипичный угол N-Cα-C </w:t>
            </w:r>
          </w:p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(отклонение RMS на 4.75 σ, 4.82 σ, 5.84 σ, соответственно)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Gln213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Инверсия боковой цепи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Ser31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Нетипичный ротамер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Leu4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не участвует в водородной связи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Lys341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Слишком короткое расстояние от HOH684: </w:t>
            </w:r>
          </w:p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NZ&lt;–&gt;O=2,41 Ȧ </w:t>
            </w:r>
          </w:p>
        </w:tc>
      </w:tr>
      <w:tr w:rsidR="00536502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Pro126, His367, Ser125 </w:t>
            </w:r>
          </w:p>
        </w:tc>
        <w:tc>
          <w:tcPr>
            <w:tcW w:w="4560" w:type="dxa"/>
          </w:tcPr>
          <w:p w:rsidR="00536502" w:rsidRDefault="0053650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Высокие RSR: 0.322, 0.318, 0.311, соответственно </w:t>
            </w:r>
          </w:p>
        </w:tc>
      </w:tr>
    </w:tbl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</w:rPr>
        <w:t xml:space="preserve">Далее рассматриваются 5 наиболее интересных, на мой взгляд, случаев из </w:t>
      </w:r>
      <w:r w:rsidRPr="005365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таблицы 1</w:t>
      </w:r>
      <w:r w:rsidRPr="0053650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650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Цис-конформация связи Asp182 - Asn183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</w:rPr>
        <w:t>В статье авторов структуры [1] подчеркивается данная особенность. Остаток 182 входит в активный сайт белка, и цис-конформация связи Asp182 - Asn183 только подчеркивает его роль (</w:t>
      </w:r>
      <w:r w:rsidRPr="005365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рис.3</w:t>
      </w:r>
      <w:r w:rsidRPr="0053650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Pr="00536502">
        <w:rPr>
          <w:rFonts w:ascii="Calibri" w:hAnsi="Calibri" w:cs="Calibri"/>
          <w:color w:val="000000"/>
        </w:rPr>
        <w:t xml:space="preserve">6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32772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12" cy="32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Pr="00536502" w:rsidRDefault="00536502" w:rsidP="00536502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proofErr w:type="gramStart"/>
      <w:r w:rsidRPr="00536502">
        <w:rPr>
          <w:rFonts w:ascii="Times New Roman" w:hAnsi="Times New Roman" w:cs="Times New Roman"/>
          <w:sz w:val="2"/>
          <w:szCs w:val="2"/>
        </w:rPr>
        <w:lastRenderedPageBreak/>
        <w:t>ж</w:t>
      </w:r>
      <w:proofErr w:type="gramEnd"/>
      <w:r w:rsidRPr="00536502">
        <w:rPr>
          <w:rFonts w:ascii="Times New Roman" w:hAnsi="Times New Roman" w:cs="Times New Roman"/>
          <w:sz w:val="2"/>
          <w:szCs w:val="2"/>
        </w:rPr>
        <w:t xml:space="preserve">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 3 </w:t>
      </w:r>
      <w:r w:rsidRPr="00536502">
        <w:rPr>
          <w:rFonts w:ascii="Times New Roman" w:hAnsi="Times New Roman" w:cs="Times New Roman"/>
          <w:sz w:val="28"/>
          <w:szCs w:val="28"/>
        </w:rPr>
        <w:t xml:space="preserve">Цис-пептидная связь между Asp182 и Asn183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>Чтобы убедиться, что данное расположение атомов оправданно, посмотрим на распределение электронной плотности на этом участке (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>рис. 4</w:t>
      </w:r>
      <w:r w:rsidRPr="005365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33900" cy="33986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83" cy="34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 4 </w:t>
      </w:r>
      <w:r w:rsidRPr="00536502">
        <w:rPr>
          <w:rFonts w:ascii="Times New Roman" w:hAnsi="Times New Roman" w:cs="Times New Roman"/>
          <w:sz w:val="28"/>
          <w:szCs w:val="28"/>
        </w:rPr>
        <w:t xml:space="preserve">Распределение электронной плотности вокруг Asp182 и Asn183. Атом цинка показан в виде серого шара. Уровень подрезки 2.5.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На 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 4 </w:t>
      </w:r>
      <w:r w:rsidRPr="00536502">
        <w:rPr>
          <w:rFonts w:ascii="Times New Roman" w:hAnsi="Times New Roman" w:cs="Times New Roman"/>
          <w:sz w:val="28"/>
          <w:szCs w:val="28"/>
        </w:rPr>
        <w:t xml:space="preserve">видим, что вписано все совершенно верно. Значит, ошибки здесь нет: такова особенность структуры. </w:t>
      </w:r>
      <w:r w:rsidRPr="00536502">
        <w:rPr>
          <w:rFonts w:ascii="Calibri" w:hAnsi="Calibri" w:cs="Calibri"/>
        </w:rPr>
        <w:t xml:space="preserve">7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6502" w:rsidRPr="00536502" w:rsidRDefault="00536502" w:rsidP="00536502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Нетипичный угол N-Cα-C в Asp182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Asp182 входит в активный сайт белка. Возможно, нетипичный угол тоже можно объяснить этим фактом? Соответствующий RMS отклоняется на 5.84 σ. </w:t>
      </w:r>
    </w:p>
    <w:p w:rsid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Нужно учесть, что RSR для этого остатка очень 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536502">
        <w:rPr>
          <w:rFonts w:ascii="Times New Roman" w:hAnsi="Times New Roman" w:cs="Times New Roman"/>
          <w:sz w:val="28"/>
          <w:szCs w:val="28"/>
        </w:rPr>
        <w:t xml:space="preserve">: 0,078. На 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рис.5 </w:t>
      </w:r>
      <w:r w:rsidRPr="00536502">
        <w:rPr>
          <w:rFonts w:ascii="Times New Roman" w:hAnsi="Times New Roman" w:cs="Times New Roman"/>
          <w:sz w:val="28"/>
          <w:szCs w:val="28"/>
        </w:rPr>
        <w:t xml:space="preserve">изображено распределение электронной плотности вокруг остатка и показан «нетипичный» угол N-Cα-C. Видно, что остаток вписан совершенно верно, и небольшое отклонение угла от нормального значения, скорее всего, – не ошибка.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29155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3" cy="32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Рис.5 </w:t>
      </w:r>
      <w:r w:rsidRPr="00536502">
        <w:rPr>
          <w:rFonts w:ascii="Times New Roman" w:hAnsi="Times New Roman" w:cs="Times New Roman"/>
          <w:sz w:val="28"/>
          <w:szCs w:val="28"/>
        </w:rPr>
        <w:t xml:space="preserve">Распределение электронной плотности вокругAsp182; уровень подрезки 2. Показан угол N-Cα-C.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i/>
          <w:iCs/>
          <w:sz w:val="28"/>
          <w:szCs w:val="28"/>
        </w:rPr>
        <w:t xml:space="preserve">Pro126 с высоким RSR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RSR остатка пролина-126 довольно 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536502">
        <w:rPr>
          <w:rFonts w:ascii="Times New Roman" w:hAnsi="Times New Roman" w:cs="Times New Roman"/>
          <w:sz w:val="28"/>
          <w:szCs w:val="28"/>
        </w:rPr>
        <w:t>: 0.322. Такое значение может говорить о том, что остаток, возможно, плохо вписан в электронную плотность. На самом деле, Pro126 более-менее вписывается в электронную плотность только при уровне подрезки 0.5, при этом однозначность вписывания не очевидна (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>рис. 7</w:t>
      </w:r>
      <w:r w:rsidRPr="00536502">
        <w:rPr>
          <w:rFonts w:ascii="Times New Roman" w:hAnsi="Times New Roman" w:cs="Times New Roman"/>
          <w:sz w:val="28"/>
          <w:szCs w:val="28"/>
        </w:rPr>
        <w:t xml:space="preserve">). </w:t>
      </w:r>
      <w:r w:rsidRPr="00536502">
        <w:rPr>
          <w:rFonts w:ascii="Calibri" w:hAnsi="Calibri" w:cs="Calibri"/>
        </w:rPr>
        <w:t xml:space="preserve">8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0626" cy="348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66" cy="34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Pr="00536502" w:rsidRDefault="00536502" w:rsidP="00536502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7 </w:t>
      </w:r>
      <w:r w:rsidRPr="00536502">
        <w:rPr>
          <w:rFonts w:ascii="Times New Roman" w:hAnsi="Times New Roman" w:cs="Times New Roman"/>
          <w:sz w:val="28"/>
          <w:szCs w:val="28"/>
        </w:rPr>
        <w:t xml:space="preserve">Распределение электронной плотности вокруг Pro126. Уровень подрезки 0.5.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Плохое соответствие связано, скорее, не с ошибками авторов, а с плохими экспериментальными данными на этом участке. Для этого остатка больше не обнаружено каких-либо странностей в других показателях. 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 xml:space="preserve">Несмотря на плохой RSR, ошибки здесь, кажется, нет. </w:t>
      </w:r>
      <w:proofErr w:type="gramEnd"/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i/>
          <w:iCs/>
          <w:sz w:val="28"/>
          <w:szCs w:val="28"/>
        </w:rPr>
        <w:t xml:space="preserve">Маленькое расстояние от атома NZ остатка Lys341 до HOH684 </w:t>
      </w:r>
    </w:p>
    <w:p w:rsid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>Расстояние от азота боковой цепи лизина-341 до кислорода воды-684 равно всего 2.41 Ȧ (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>рис. 8</w:t>
      </w:r>
      <w:r w:rsidRPr="005365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0708" cy="302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86" cy="303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 8 </w:t>
      </w:r>
      <w:r w:rsidRPr="00536502">
        <w:rPr>
          <w:rFonts w:ascii="Times New Roman" w:hAnsi="Times New Roman" w:cs="Times New Roman"/>
          <w:sz w:val="28"/>
          <w:szCs w:val="28"/>
        </w:rPr>
        <w:t>Расстояние от атома NZ остатка Lys341 до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536502">
        <w:rPr>
          <w:rFonts w:ascii="Times New Roman" w:hAnsi="Times New Roman" w:cs="Times New Roman"/>
          <w:sz w:val="28"/>
          <w:szCs w:val="28"/>
        </w:rPr>
        <w:t xml:space="preserve"> воды-684.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Для Lys341 RSR 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>равен</w:t>
      </w:r>
      <w:proofErr w:type="gramEnd"/>
      <w:r w:rsidRPr="00536502">
        <w:rPr>
          <w:rFonts w:ascii="Times New Roman" w:hAnsi="Times New Roman" w:cs="Times New Roman"/>
          <w:sz w:val="28"/>
          <w:szCs w:val="28"/>
        </w:rPr>
        <w:t xml:space="preserve"> 0.167 – не самое маленькое значение, но и не слишком высокое. Стоит взглянуть на электронную плотность (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>рис. 9</w:t>
      </w:r>
      <w:r w:rsidRPr="00536502">
        <w:rPr>
          <w:rFonts w:ascii="Times New Roman" w:hAnsi="Times New Roman" w:cs="Times New Roman"/>
          <w:sz w:val="28"/>
          <w:szCs w:val="28"/>
        </w:rPr>
        <w:t xml:space="preserve">). </w:t>
      </w:r>
      <w:r w:rsidRPr="00536502">
        <w:rPr>
          <w:rFonts w:ascii="Calibri" w:hAnsi="Calibri" w:cs="Calibri"/>
        </w:rPr>
        <w:t xml:space="preserve">9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37009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20" cy="33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02" w:rsidRPr="00536502" w:rsidRDefault="00536502" w:rsidP="00536502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9 </w:t>
      </w:r>
      <w:r w:rsidRPr="00536502">
        <w:rPr>
          <w:rFonts w:ascii="Times New Roman" w:hAnsi="Times New Roman" w:cs="Times New Roman"/>
          <w:sz w:val="28"/>
          <w:szCs w:val="28"/>
        </w:rPr>
        <w:t xml:space="preserve">Распределение электронной плотности вокруг Lys341. Уровень подрезки 1.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Видим, что ошибки в определении координат кислорода воды нет, они однозначно определяются. Проблема может быть в расположении боковой цепи лизина. Возможно, небольшая неточность в определении координат для этого остатка, в связи с недостаточным качеством экспериментальных данных на этом участке, привела к маленькому расстоянию между его NZ и кислородом воды. Других аномалий для этого остатка не обнаружено.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i/>
          <w:iCs/>
          <w:sz w:val="28"/>
          <w:szCs w:val="28"/>
        </w:rPr>
        <w:t xml:space="preserve">Инверсия боковой цепи в Gln213 </w:t>
      </w:r>
    </w:p>
    <w:p w:rsid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Информация о необходимости инверсии для Gln213 найдена в протоколе WHAT_CHECK. Необходимость связана с тем, что текущее положение атомов кажется энергетически невыгодным. 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 xml:space="preserve">Данный остаток в исходной и исправленной с помощью Molprobity структурах представлен на 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>рис. 10</w:t>
      </w:r>
      <w:r w:rsidRPr="0053650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536502" w:rsidTr="00536502">
        <w:tc>
          <w:tcPr>
            <w:tcW w:w="4785" w:type="dxa"/>
          </w:tcPr>
          <w:p w:rsidR="00536502" w:rsidRDefault="00536502" w:rsidP="00536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49BF18" wp14:editId="7134D362">
                  <wp:extent cx="2914650" cy="2184847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55" cy="21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36502" w:rsidRDefault="00536502" w:rsidP="00536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788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07" cy="218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 10 </w:t>
      </w:r>
      <w:r w:rsidRPr="00536502">
        <w:rPr>
          <w:rFonts w:ascii="Times New Roman" w:hAnsi="Times New Roman" w:cs="Times New Roman"/>
          <w:sz w:val="28"/>
          <w:szCs w:val="28"/>
        </w:rPr>
        <w:t xml:space="preserve">Остаток Gln213 в исходной (слева) и исправленной (справа) 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>структурах</w:t>
      </w:r>
      <w:proofErr w:type="gramEnd"/>
      <w:r w:rsidRPr="00536502">
        <w:rPr>
          <w:rFonts w:ascii="Times New Roman" w:hAnsi="Times New Roman" w:cs="Times New Roman"/>
          <w:sz w:val="28"/>
          <w:szCs w:val="28"/>
        </w:rPr>
        <w:t xml:space="preserve"> с распределением электронной плотности. Уровень подрезки 2. </w:t>
      </w:r>
      <w:r w:rsidRPr="00536502">
        <w:rPr>
          <w:rFonts w:ascii="Calibri" w:hAnsi="Calibri" w:cs="Calibri"/>
        </w:rPr>
        <w:t xml:space="preserve">10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6502" w:rsidRPr="00536502" w:rsidRDefault="00536502" w:rsidP="00536502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lastRenderedPageBreak/>
        <w:t xml:space="preserve">Инверсия связана, по-видимому, с ошибкой авторов при расшифровке.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Сравнение структуры с моделью из PDB_redo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На </w:t>
      </w: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 11 </w:t>
      </w:r>
      <w:r w:rsidRPr="00536502">
        <w:rPr>
          <w:rFonts w:ascii="Times New Roman" w:hAnsi="Times New Roman" w:cs="Times New Roman"/>
          <w:sz w:val="28"/>
          <w:szCs w:val="28"/>
        </w:rPr>
        <w:t xml:space="preserve">представлено совмещение структуры 1VHE и модели из PDB_redo. Визуально не обнаружено участков, сильно изменивших свое положение после оптимизации, что указывает на хорошее качество исходной структуры. </w:t>
      </w:r>
    </w:p>
    <w:p w:rsid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09717" cy="3905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62" cy="39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t xml:space="preserve">Рис. 11 </w:t>
      </w:r>
      <w:r w:rsidRPr="00536502">
        <w:rPr>
          <w:rFonts w:ascii="Times New Roman" w:hAnsi="Times New Roman" w:cs="Times New Roman"/>
          <w:sz w:val="28"/>
          <w:szCs w:val="28"/>
        </w:rPr>
        <w:t>Совмещение исходной структуры (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>окрашена</w:t>
      </w:r>
      <w:proofErr w:type="gramEnd"/>
      <w:r w:rsidRPr="00536502">
        <w:rPr>
          <w:rFonts w:ascii="Times New Roman" w:hAnsi="Times New Roman" w:cs="Times New Roman"/>
          <w:sz w:val="28"/>
          <w:szCs w:val="28"/>
        </w:rPr>
        <w:t xml:space="preserve"> розовым цветом) и модели из PDB_redo (окрашена зеленым цветом) в виде </w:t>
      </w:r>
      <w:r w:rsidRPr="00536502">
        <w:rPr>
          <w:rFonts w:ascii="Times New Roman" w:hAnsi="Times New Roman" w:cs="Times New Roman"/>
          <w:i/>
          <w:iCs/>
          <w:sz w:val="28"/>
          <w:szCs w:val="28"/>
        </w:rPr>
        <w:t>ribbons</w:t>
      </w:r>
      <w:r w:rsidRPr="005365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Проведем сравнение некоторых параметров исходной и оптимизированной моделей.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6502">
        <w:rPr>
          <w:rFonts w:ascii="Times New Roman" w:hAnsi="Times New Roman" w:cs="Times New Roman"/>
          <w:sz w:val="28"/>
          <w:szCs w:val="28"/>
        </w:rPr>
        <w:t xml:space="preserve">Molprobity score (общая оценка) улучшился с 1.39 до 0.81 (100-ая перцентиль), </w:t>
      </w:r>
      <w:proofErr w:type="gramStart"/>
      <w:r w:rsidRPr="005365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6502">
        <w:rPr>
          <w:rFonts w:ascii="Times New Roman" w:hAnsi="Times New Roman" w:cs="Times New Roman"/>
          <w:sz w:val="28"/>
          <w:szCs w:val="28"/>
        </w:rPr>
        <w:t xml:space="preserve">lashscore с 4.31 улучшился до 1.07 (100-ая перцентиль). Ниже приведена таблица сравнения R-факторов. </w:t>
      </w:r>
      <w:r w:rsidRPr="00536502">
        <w:rPr>
          <w:rFonts w:ascii="Calibri" w:hAnsi="Calibri" w:cs="Calibri"/>
        </w:rPr>
        <w:t xml:space="preserve">11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6502" w:rsidRPr="00536502" w:rsidRDefault="00536502" w:rsidP="00536502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2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787"/>
        <w:gridCol w:w="2787"/>
        <w:gridCol w:w="2787"/>
      </w:tblGrid>
      <w:tr w:rsidR="00536502" w:rsidRPr="00536502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R-факторов исходной и оптимизированной моделей </w:t>
            </w:r>
            <w:r w:rsidRPr="005365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Показатель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Исходная структура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Модель PDB_redo </w:t>
            </w:r>
          </w:p>
        </w:tc>
      </w:tr>
      <w:tr w:rsidR="00536502" w:rsidRP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R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0.176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0.13 </w:t>
            </w:r>
          </w:p>
        </w:tc>
      </w:tr>
      <w:tr w:rsidR="00536502" w:rsidRP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R-free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0.193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0.155 </w:t>
            </w:r>
          </w:p>
        </w:tc>
      </w:tr>
      <w:tr w:rsidR="00536502" w:rsidRPr="0053650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R-free - R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0.017 </w:t>
            </w:r>
          </w:p>
        </w:tc>
        <w:tc>
          <w:tcPr>
            <w:tcW w:w="2787" w:type="dxa"/>
          </w:tcPr>
          <w:p w:rsidR="00536502" w:rsidRPr="00536502" w:rsidRDefault="00536502" w:rsidP="005365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0.025 </w:t>
            </w:r>
          </w:p>
        </w:tc>
      </w:tr>
    </w:tbl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</w:rPr>
        <w:t xml:space="preserve">Разность R-free - R несколько увеличилась, что говорит не в пользу оптимизированной модели. Также не решилась проблема с нетипичным ротамером: </w:t>
      </w:r>
      <w:proofErr w:type="gramStart"/>
      <w:r w:rsidRPr="00536502">
        <w:rPr>
          <w:rFonts w:ascii="Times New Roman" w:hAnsi="Times New Roman" w:cs="Times New Roman"/>
          <w:color w:val="000000"/>
          <w:sz w:val="28"/>
          <w:szCs w:val="28"/>
        </w:rPr>
        <w:t>исходный</w:t>
      </w:r>
      <w:proofErr w:type="gramEnd"/>
      <w:r w:rsidRPr="00536502">
        <w:rPr>
          <w:rFonts w:ascii="Times New Roman" w:hAnsi="Times New Roman" w:cs="Times New Roman"/>
          <w:color w:val="000000"/>
          <w:sz w:val="28"/>
          <w:szCs w:val="28"/>
        </w:rPr>
        <w:t xml:space="preserve"> Ser31 поправлен, но появился новый – Ile85. Инверсия боковой цепи, однако, исправлена.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Заключение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</w:rPr>
        <w:t xml:space="preserve">1VHE – структура высокого качества с хорошими показателями, без грубых ошибок. Тем не менее, есть недостающие остатки и атомы; обнаружен остаток с инверсией боковой цепи; найдено 11 остатков, не выходящих на поверхность белка, не образующих водородные связи; некоторые показатели указывают на слишком строгие ограничения при оптимизации. Сравнение с моделью из PDB_redo показало, что структура может быть оптимизирована; кардинальных изменений при оптимизации не произошло, что указывает на хорошее качество исходной структуры.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65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Список литературы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</w:rPr>
        <w:t xml:space="preserve">1) Badger J, Sauder JM, Adams JM, et al. </w:t>
      </w:r>
      <w:proofErr w:type="gramStart"/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>Structural analysis of a set of proteins resulting from a bacterial genomics project.</w:t>
      </w:r>
      <w:proofErr w:type="gramEnd"/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Proteins 2005 Sep 1; 60(4): 787-96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2) </w:t>
      </w:r>
      <w:r w:rsidRPr="00536502">
        <w:rPr>
          <w:rFonts w:ascii="Times New Roman" w:hAnsi="Times New Roman" w:cs="Times New Roman"/>
          <w:color w:val="000000"/>
          <w:sz w:val="28"/>
          <w:szCs w:val="28"/>
        </w:rPr>
        <w:t>Сервер</w:t>
      </w:r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Molprobity: http://molprobity.biochem.duke.edu/index.php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3) Weeks CM, Miller R. Optimizing Shake-and-Bake for proteins. </w:t>
      </w:r>
      <w:proofErr w:type="gramStart"/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>Acta Crystallogr D Biol Crystallogr 1999; 55: 492–500.</w:t>
      </w:r>
      <w:proofErr w:type="gramEnd"/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>4) Franzetti</w:t>
      </w:r>
      <w:proofErr w:type="gramStart"/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>,B</w:t>
      </w:r>
      <w:proofErr w:type="gramEnd"/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., Schoehn,G., Hernandez,J.F., Jaquinod,M., Ruigrok,R.W. &amp; Zaccai,G. Tetrahedral aminopeptidase: a novel large protease complex from archaea. EMBO J 2002; 21: 2132-2138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5) WHAT_CHEK: http://swift.cmbi.ru.nl/gv/whatcheck/ </w:t>
      </w:r>
    </w:p>
    <w:p w:rsidR="00536502" w:rsidRPr="00536502" w:rsidRDefault="00536502" w:rsidP="00536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6) Electron Density Server: http://eds.bmc.uu.se/eds/ </w:t>
      </w:r>
    </w:p>
    <w:p w:rsidR="00DD4868" w:rsidRPr="00536502" w:rsidRDefault="00536502" w:rsidP="00536502">
      <w:pPr>
        <w:rPr>
          <w:lang w:val="en-US"/>
        </w:rPr>
      </w:pPr>
      <w:r w:rsidRPr="00536502">
        <w:rPr>
          <w:rFonts w:ascii="Times New Roman" w:hAnsi="Times New Roman" w:cs="Times New Roman"/>
          <w:color w:val="000000"/>
          <w:sz w:val="28"/>
          <w:szCs w:val="28"/>
          <w:lang w:val="en-US"/>
        </w:rPr>
        <w:t>7) Protein Data Bank: http://www.rcsb.org/pdb/home/home.do</w:t>
      </w:r>
    </w:p>
    <w:sectPr w:rsidR="00DD4868" w:rsidRPr="00536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502"/>
    <w:rsid w:val="00536502"/>
    <w:rsid w:val="005D1C63"/>
    <w:rsid w:val="00DD251F"/>
    <w:rsid w:val="00DD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65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5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65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5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1753</Words>
  <Characters>9994</Characters>
  <Application>Microsoft Office Word</Application>
  <DocSecurity>0</DocSecurity>
  <Lines>83</Lines>
  <Paragraphs>23</Paragraphs>
  <ScaleCrop>false</ScaleCrop>
  <Company/>
  <LinksUpToDate>false</LinksUpToDate>
  <CharactersWithSpaces>11724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1</cp:revision>
  <dcterms:created xsi:type="dcterms:W3CDTF">2015-02-20T03:48:00Z</dcterms:created>
  <dcterms:modified xsi:type="dcterms:W3CDTF">2015-02-20T04:39:00Z</dcterms:modified>
</cp:coreProperties>
</file>