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F" w:rsidRPr="000D5E9F" w:rsidRDefault="000D5E9F" w:rsidP="000D5E9F">
      <w:pPr>
        <w:pStyle w:val="a5"/>
        <w:ind w:hanging="1078"/>
        <w:jc w:val="center"/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Протокол занятия № </w:t>
      </w:r>
      <w:r w:rsidRPr="000D5E9F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6</w:t>
      </w:r>
      <w:r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, 1</w:t>
      </w:r>
      <w:r w:rsidRPr="000D5E9F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8</w:t>
      </w:r>
      <w:r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.0</w:t>
      </w:r>
      <w:r w:rsidRPr="000D5E9F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3</w:t>
      </w:r>
      <w:r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.201</w:t>
      </w:r>
      <w:r w:rsidRPr="000D5E9F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4</w:t>
      </w:r>
    </w:p>
    <w:p w:rsidR="000D5E9F" w:rsidRPr="000D5E9F" w:rsidRDefault="000D5E9F" w:rsidP="000D5E9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D5E9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Тема занятия: «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Работа в </w:t>
      </w:r>
      <w:r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  <w:t>PubMed</w:t>
      </w:r>
      <w:r w:rsidRPr="000D5E9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0D5E9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D5E9F" w:rsidRPr="000D5E9F" w:rsidRDefault="00CC6F84" w:rsidP="000D5E9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Дата последнего изменения: 25</w:t>
      </w:r>
      <w:r w:rsidR="000D5E9F" w:rsidRPr="000D5E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03.2014</w:t>
      </w:r>
      <w:r w:rsidR="000D5E9F" w:rsidRPr="000D5E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23:26</w:t>
      </w:r>
      <w:bookmarkStart w:id="0" w:name="_GoBack"/>
      <w:bookmarkEnd w:id="0"/>
    </w:p>
    <w:p w:rsidR="000D5E9F" w:rsidRDefault="000D5E9F" w:rsidP="000D5E9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0D5E9F">
        <w:rPr>
          <w:rFonts w:ascii="Times New Roman" w:hAnsi="Times New Roman" w:cs="Times New Roman"/>
          <w:b/>
          <w:sz w:val="28"/>
          <w:szCs w:val="28"/>
        </w:rPr>
        <w:t>1</w:t>
      </w:r>
      <w:r w:rsidRPr="000D5E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Нобелевская премия </w:t>
      </w:r>
      <w:r w:rsidRPr="000D5E9F">
        <w:rPr>
          <w:rFonts w:ascii="Times New Roman" w:hAnsi="Times New Roman" w:cs="Times New Roman"/>
          <w:b/>
          <w:sz w:val="28"/>
          <w:szCs w:val="28"/>
        </w:rPr>
        <w:t>1998 года по медицине и физиологии</w:t>
      </w:r>
    </w:p>
    <w:p w:rsidR="008A3110" w:rsidRDefault="008A3110" w:rsidP="000D5E9F">
      <w:pPr>
        <w:spacing w:before="100" w:beforeAutospacing="1" w:after="100" w:afterAutospacing="1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1534562" cy="2152650"/>
            <wp:effectExtent l="0" t="0" r="8890" b="0"/>
            <wp:docPr id="3" name="Рисунок 3" descr="C:\Users\user\Downloads\furchgott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furchgott_post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6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3110">
        <w:rPr>
          <w:b/>
        </w:rPr>
        <w:t>Рисунок 1.</w:t>
      </w:r>
      <w:r>
        <w:t xml:space="preserve"> Лауреат Нобелевской премии, Роберт </w:t>
      </w:r>
      <w:proofErr w:type="spellStart"/>
      <w:r>
        <w:t>Фёрчготт</w:t>
      </w:r>
      <w:proofErr w:type="spellEnd"/>
      <w:r>
        <w:t>.</w:t>
      </w:r>
    </w:p>
    <w:p w:rsidR="008A3110" w:rsidRDefault="008A3110" w:rsidP="000D5E9F">
      <w:pPr>
        <w:spacing w:before="100" w:beforeAutospacing="1" w:after="100" w:afterAutospacing="1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1543050" cy="2162175"/>
            <wp:effectExtent l="0" t="0" r="0" b="9525"/>
            <wp:docPr id="2" name="Рисунок 2" descr="C:\Users\user\Downloads\ign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gnar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3110">
        <w:rPr>
          <w:b/>
        </w:rPr>
        <w:t>Рисунок 2.</w:t>
      </w:r>
      <w:r>
        <w:t xml:space="preserve"> Лауреат Нобелевской премии, Луис </w:t>
      </w:r>
      <w:proofErr w:type="spellStart"/>
      <w:r>
        <w:t>Игнарро</w:t>
      </w:r>
      <w:proofErr w:type="spellEnd"/>
      <w:r>
        <w:t>.</w:t>
      </w:r>
    </w:p>
    <w:p w:rsidR="008A3110" w:rsidRPr="000D5E9F" w:rsidRDefault="008A3110" w:rsidP="000D5E9F">
      <w:pPr>
        <w:spacing w:before="100" w:beforeAutospacing="1" w:after="100" w:afterAutospacing="1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1543050" cy="2162175"/>
            <wp:effectExtent l="0" t="0" r="0" b="9525"/>
            <wp:docPr id="4" name="Рисунок 4" descr="C:\Users\user\Downloads\mu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mur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3110">
        <w:rPr>
          <w:b/>
        </w:rPr>
        <w:t>Рисунок 3.</w:t>
      </w:r>
      <w:r>
        <w:t xml:space="preserve"> Лауреат Нобелевской премии, </w:t>
      </w:r>
      <w:proofErr w:type="spellStart"/>
      <w:r>
        <w:t>Ферид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>.</w:t>
      </w:r>
    </w:p>
    <w:p w:rsidR="00715680" w:rsidRPr="008A3110" w:rsidRDefault="004A57A3" w:rsidP="000D5E9F">
      <w:pPr>
        <w:jc w:val="both"/>
      </w:pPr>
      <w:r>
        <w:lastRenderedPageBreak/>
        <w:t xml:space="preserve">В 1998 году Нобелевская премия была выдана за открытие передачи сигналов в организме посредством газа </w:t>
      </w:r>
      <w:r>
        <w:rPr>
          <w:lang w:val="en-US"/>
        </w:rPr>
        <w:t>NO</w:t>
      </w:r>
      <w:r w:rsidRPr="004A57A3">
        <w:t xml:space="preserve">. </w:t>
      </w:r>
      <w:r>
        <w:t>Учёные, занимавшиеся исследованием оксида азота как сигнальной молекулы и получи</w:t>
      </w:r>
      <w:r w:rsidR="008A345D">
        <w:t xml:space="preserve">вшие эту премия, были  </w:t>
      </w:r>
      <w:r w:rsidR="008A345D" w:rsidRPr="00814839">
        <w:rPr>
          <w:b/>
          <w:i/>
        </w:rPr>
        <w:t xml:space="preserve">Роберт </w:t>
      </w:r>
      <w:proofErr w:type="spellStart"/>
      <w:r w:rsidR="008A345D" w:rsidRPr="00814839">
        <w:rPr>
          <w:b/>
          <w:i/>
        </w:rPr>
        <w:t>Фё</w:t>
      </w:r>
      <w:r w:rsidRPr="00814839">
        <w:rPr>
          <w:b/>
          <w:i/>
        </w:rPr>
        <w:t>рчготт</w:t>
      </w:r>
      <w:proofErr w:type="spellEnd"/>
      <w:r w:rsidR="008A3110">
        <w:rPr>
          <w:b/>
          <w:i/>
        </w:rPr>
        <w:t xml:space="preserve"> </w:t>
      </w:r>
      <w:r w:rsidR="008A3110" w:rsidRPr="008A3110">
        <w:rPr>
          <w:i/>
        </w:rPr>
        <w:t>(рис.1)</w:t>
      </w:r>
      <w:r w:rsidRPr="00814839">
        <w:rPr>
          <w:b/>
        </w:rPr>
        <w:t xml:space="preserve">, </w:t>
      </w:r>
      <w:r w:rsidRPr="00814839">
        <w:rPr>
          <w:b/>
          <w:i/>
        </w:rPr>
        <w:t xml:space="preserve">Луис </w:t>
      </w:r>
      <w:proofErr w:type="spellStart"/>
      <w:r w:rsidRPr="00814839">
        <w:rPr>
          <w:b/>
          <w:i/>
        </w:rPr>
        <w:t>Игнарро</w:t>
      </w:r>
      <w:proofErr w:type="spellEnd"/>
      <w:r w:rsidR="008A3110">
        <w:rPr>
          <w:b/>
          <w:i/>
        </w:rPr>
        <w:t xml:space="preserve"> </w:t>
      </w:r>
      <w:r w:rsidR="008A3110" w:rsidRPr="008A3110">
        <w:rPr>
          <w:i/>
        </w:rPr>
        <w:t>(рис.2)</w:t>
      </w:r>
      <w:r w:rsidRPr="00814839">
        <w:rPr>
          <w:b/>
        </w:rPr>
        <w:t xml:space="preserve"> </w:t>
      </w:r>
      <w:r w:rsidRPr="00814839">
        <w:t>и</w:t>
      </w:r>
      <w:r w:rsidRPr="00814839">
        <w:rPr>
          <w:b/>
        </w:rPr>
        <w:t xml:space="preserve"> </w:t>
      </w:r>
      <w:proofErr w:type="spellStart"/>
      <w:r w:rsidRPr="00814839">
        <w:rPr>
          <w:b/>
          <w:i/>
        </w:rPr>
        <w:t>Ферид</w:t>
      </w:r>
      <w:proofErr w:type="spellEnd"/>
      <w:r w:rsidRPr="00814839">
        <w:rPr>
          <w:b/>
          <w:i/>
        </w:rPr>
        <w:t xml:space="preserve"> </w:t>
      </w:r>
      <w:proofErr w:type="spellStart"/>
      <w:r w:rsidRPr="00814839">
        <w:rPr>
          <w:b/>
          <w:i/>
        </w:rPr>
        <w:t>Мурад</w:t>
      </w:r>
      <w:proofErr w:type="spellEnd"/>
      <w:r w:rsidR="008A3110">
        <w:rPr>
          <w:b/>
          <w:i/>
        </w:rPr>
        <w:t xml:space="preserve"> </w:t>
      </w:r>
      <w:r w:rsidR="008A3110" w:rsidRPr="008A3110">
        <w:rPr>
          <w:i/>
        </w:rPr>
        <w:t>(рис. 3)</w:t>
      </w:r>
      <w:r w:rsidRPr="008A3110">
        <w:t>.</w:t>
      </w:r>
      <w:r>
        <w:t xml:space="preserve"> </w:t>
      </w:r>
      <w:r w:rsidR="000D5E9F" w:rsidRPr="008A3110">
        <w:t>[1]</w:t>
      </w:r>
    </w:p>
    <w:p w:rsidR="004A57A3" w:rsidRPr="00814839" w:rsidRDefault="004A57A3" w:rsidP="000D5E9F">
      <w:pPr>
        <w:jc w:val="both"/>
      </w:pPr>
      <w:r>
        <w:t xml:space="preserve">Первым фармакологическое действие </w:t>
      </w:r>
      <w:r>
        <w:rPr>
          <w:lang w:val="en-US"/>
        </w:rPr>
        <w:t>NO</w:t>
      </w:r>
      <w:r w:rsidRPr="004A57A3">
        <w:t xml:space="preserve"> </w:t>
      </w:r>
      <w:r>
        <w:t xml:space="preserve">заметил </w:t>
      </w:r>
      <w:proofErr w:type="spellStart"/>
      <w:r>
        <w:t>Ферид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. </w:t>
      </w:r>
      <w:r w:rsidR="00356153">
        <w:t xml:space="preserve">Проводя в 1977 году вместе со своими коллегами, </w:t>
      </w:r>
      <w:proofErr w:type="spellStart"/>
      <w:r w:rsidR="00356153" w:rsidRPr="00814839">
        <w:rPr>
          <w:i/>
        </w:rPr>
        <w:t>Чандрой</w:t>
      </w:r>
      <w:proofErr w:type="spellEnd"/>
      <w:r w:rsidR="00356153" w:rsidRPr="00814839">
        <w:rPr>
          <w:i/>
        </w:rPr>
        <w:t xml:space="preserve"> </w:t>
      </w:r>
      <w:proofErr w:type="spellStart"/>
      <w:r w:rsidR="00356153" w:rsidRPr="00814839">
        <w:rPr>
          <w:i/>
        </w:rPr>
        <w:t>Миттал</w:t>
      </w:r>
      <w:proofErr w:type="spellEnd"/>
      <w:r w:rsidR="00356153">
        <w:t xml:space="preserve"> и </w:t>
      </w:r>
      <w:proofErr w:type="spellStart"/>
      <w:r w:rsidR="00356153" w:rsidRPr="00814839">
        <w:rPr>
          <w:i/>
        </w:rPr>
        <w:t>Хироши</w:t>
      </w:r>
      <w:proofErr w:type="spellEnd"/>
      <w:r w:rsidR="00356153" w:rsidRPr="00814839">
        <w:rPr>
          <w:i/>
        </w:rPr>
        <w:t xml:space="preserve"> </w:t>
      </w:r>
      <w:proofErr w:type="spellStart"/>
      <w:r w:rsidR="00356153" w:rsidRPr="00814839">
        <w:rPr>
          <w:i/>
        </w:rPr>
        <w:t>Кимура</w:t>
      </w:r>
      <w:proofErr w:type="spellEnd"/>
      <w:r w:rsidR="00356153">
        <w:t xml:space="preserve">, исследования на тему воздействия азидов, </w:t>
      </w:r>
      <w:proofErr w:type="spellStart"/>
      <w:r w:rsidR="00356153">
        <w:t>гидроксиламинов</w:t>
      </w:r>
      <w:proofErr w:type="spellEnd"/>
      <w:r w:rsidR="00356153">
        <w:t xml:space="preserve"> и нитритов на различные органы (а конкретно ткани печени, сердца и коры головного мозга) посредством ингибирования</w:t>
      </w:r>
      <w:r w:rsidR="00334D38">
        <w:t xml:space="preserve">/активирования действия </w:t>
      </w:r>
      <w:proofErr w:type="spellStart"/>
      <w:r w:rsidR="00334D38">
        <w:t>гуанилат</w:t>
      </w:r>
      <w:r w:rsidR="00356153">
        <w:t>циклазы</w:t>
      </w:r>
      <w:proofErr w:type="spellEnd"/>
      <w:r w:rsidR="00356153">
        <w:t xml:space="preserve">, </w:t>
      </w:r>
      <w:r>
        <w:t xml:space="preserve">он открыл </w:t>
      </w:r>
      <w:r w:rsidR="00406D8C">
        <w:t>релаксирующее воздействие оксида азота (</w:t>
      </w:r>
      <w:r w:rsidR="00406D8C">
        <w:rPr>
          <w:lang w:val="en-US"/>
        </w:rPr>
        <w:t>II</w:t>
      </w:r>
      <w:r w:rsidR="00406D8C" w:rsidRPr="00406D8C">
        <w:t xml:space="preserve">) </w:t>
      </w:r>
      <w:r w:rsidR="00406D8C">
        <w:t>на гладкие мышцы.</w:t>
      </w:r>
      <w:r w:rsidR="00814839">
        <w:t xml:space="preserve"> Тогда же он предположил, что </w:t>
      </w:r>
      <w:r w:rsidR="00406D8C">
        <w:t xml:space="preserve">могут существовать гормоны на основе этого явления, но </w:t>
      </w:r>
      <w:r w:rsidR="008A345D">
        <w:t>на то время не было возможности провести эксперименты, подтверждающие эту гипотезу.</w:t>
      </w:r>
      <w:r w:rsidR="000D5E9F" w:rsidRPr="000D5E9F">
        <w:t xml:space="preserve"> [</w:t>
      </w:r>
      <w:r w:rsidR="000D5E9F" w:rsidRPr="00814839">
        <w:t>2]</w:t>
      </w:r>
    </w:p>
    <w:p w:rsidR="008A345D" w:rsidRPr="000D5E9F" w:rsidRDefault="008A345D" w:rsidP="000D5E9F">
      <w:pPr>
        <w:jc w:val="both"/>
        <w:rPr>
          <w:lang w:val="en-US"/>
        </w:rPr>
      </w:pPr>
      <w:r>
        <w:t xml:space="preserve">Примерно в это же время (1980), американский фармаколог Роберт </w:t>
      </w:r>
      <w:proofErr w:type="spellStart"/>
      <w:r>
        <w:t>Фёрчготт</w:t>
      </w:r>
      <w:proofErr w:type="spellEnd"/>
      <w:r w:rsidR="0085084B">
        <w:t xml:space="preserve"> проводил серию экспериментов по воздействию лекарств на  артерии кролика. Результаты получались крайне противоречивыми: один и тот же препарат в одних случаях расширял сосуды, а в других разрушал. Тогда учёный предположил, что это зависит от степени целостности эндотелия сосудов, и оказался прав: расширение сосудов происходило только при неповреждённых стенках артерий, при этом эндотелий выделял какую-то сигнальную молекулу, которую </w:t>
      </w:r>
      <w:proofErr w:type="spellStart"/>
      <w:r w:rsidR="0085084B">
        <w:t>Фёрчготт</w:t>
      </w:r>
      <w:proofErr w:type="spellEnd"/>
      <w:r w:rsidR="0085084B">
        <w:t xml:space="preserve"> называл </w:t>
      </w:r>
      <w:r w:rsidR="00334D38" w:rsidRPr="00814839">
        <w:rPr>
          <w:i/>
        </w:rPr>
        <w:t>эндотелиальным фактором релаксации</w:t>
      </w:r>
      <w:r w:rsidR="0085084B" w:rsidRPr="00814839">
        <w:rPr>
          <w:i/>
        </w:rPr>
        <w:t xml:space="preserve"> (</w:t>
      </w:r>
      <w:r w:rsidR="00334D38" w:rsidRPr="00814839">
        <w:rPr>
          <w:i/>
        </w:rPr>
        <w:t xml:space="preserve">ЭФР, </w:t>
      </w:r>
      <w:r w:rsidR="0085084B" w:rsidRPr="00814839">
        <w:rPr>
          <w:i/>
          <w:lang w:val="en-US"/>
        </w:rPr>
        <w:t>EDRF</w:t>
      </w:r>
      <w:r w:rsidR="0085084B" w:rsidRPr="00814839">
        <w:rPr>
          <w:i/>
        </w:rPr>
        <w:t xml:space="preserve">, </w:t>
      </w:r>
      <w:r w:rsidR="0085084B" w:rsidRPr="00814839">
        <w:rPr>
          <w:i/>
          <w:lang w:val="en-US"/>
        </w:rPr>
        <w:t>endothelium</w:t>
      </w:r>
      <w:r w:rsidR="0085084B" w:rsidRPr="00814839">
        <w:rPr>
          <w:i/>
        </w:rPr>
        <w:t>-</w:t>
      </w:r>
      <w:r w:rsidR="0085084B" w:rsidRPr="00814839">
        <w:rPr>
          <w:i/>
          <w:lang w:val="en-US"/>
        </w:rPr>
        <w:t>derived</w:t>
      </w:r>
      <w:r w:rsidR="0085084B" w:rsidRPr="00814839">
        <w:rPr>
          <w:i/>
        </w:rPr>
        <w:t xml:space="preserve"> </w:t>
      </w:r>
      <w:r w:rsidR="0085084B" w:rsidRPr="00814839">
        <w:rPr>
          <w:i/>
          <w:lang w:val="en-US"/>
        </w:rPr>
        <w:t>relaxing</w:t>
      </w:r>
      <w:r w:rsidR="0085084B" w:rsidRPr="00814839">
        <w:rPr>
          <w:i/>
        </w:rPr>
        <w:t xml:space="preserve"> </w:t>
      </w:r>
      <w:r w:rsidR="0085084B" w:rsidRPr="00814839">
        <w:rPr>
          <w:i/>
          <w:lang w:val="en-US"/>
        </w:rPr>
        <w:t>factor</w:t>
      </w:r>
      <w:r w:rsidR="0085084B" w:rsidRPr="00814839">
        <w:rPr>
          <w:i/>
        </w:rPr>
        <w:t>)</w:t>
      </w:r>
      <w:r w:rsidR="0085084B" w:rsidRPr="0085084B">
        <w:t xml:space="preserve">. </w:t>
      </w:r>
      <w:r w:rsidR="000D5E9F" w:rsidRPr="000D5E9F">
        <w:t xml:space="preserve"> [</w:t>
      </w:r>
      <w:r w:rsidR="000D5E9F">
        <w:rPr>
          <w:lang w:val="en-US"/>
        </w:rPr>
        <w:t>3][5]</w:t>
      </w:r>
    </w:p>
    <w:p w:rsidR="0085084B" w:rsidRPr="000D5E9F" w:rsidRDefault="0085084B" w:rsidP="000D5E9F">
      <w:pPr>
        <w:jc w:val="both"/>
        <w:rPr>
          <w:lang w:val="en-US"/>
        </w:rPr>
      </w:pPr>
      <w:r>
        <w:t xml:space="preserve">Эксперименты, объединяющие предыдущие исследования в целостную картину, провёл Луис </w:t>
      </w:r>
      <w:proofErr w:type="spellStart"/>
      <w:r>
        <w:t>Игнарро</w:t>
      </w:r>
      <w:proofErr w:type="spellEnd"/>
      <w:r>
        <w:t xml:space="preserve"> в 1986 году. </w:t>
      </w:r>
      <w:r w:rsidR="00334D38">
        <w:t xml:space="preserve">Изначально он не предполагал, что </w:t>
      </w:r>
      <w:r w:rsidR="00334D38">
        <w:rPr>
          <w:lang w:val="en-US"/>
        </w:rPr>
        <w:t>EDRF</w:t>
      </w:r>
      <w:r w:rsidR="00334D38">
        <w:t xml:space="preserve"> может быть </w:t>
      </w:r>
      <w:r w:rsidR="00334D38">
        <w:rPr>
          <w:lang w:val="en-US"/>
        </w:rPr>
        <w:t>NO</w:t>
      </w:r>
      <w:r w:rsidR="00334D38">
        <w:t>, а начал проводить эксперименты с ЭФР, потому  что это могло быть связано с циклическим</w:t>
      </w:r>
      <w:r w:rsidR="00334D38" w:rsidRPr="00334D38">
        <w:t xml:space="preserve"> </w:t>
      </w:r>
      <w:proofErr w:type="spellStart"/>
      <w:r w:rsidR="00334D38" w:rsidRPr="00334D38">
        <w:t>гуанозинмонофосфат</w:t>
      </w:r>
      <w:r w:rsidR="00334D38">
        <w:t>ом</w:t>
      </w:r>
      <w:proofErr w:type="spellEnd"/>
      <w:r w:rsidR="00334D38">
        <w:t xml:space="preserve"> (</w:t>
      </w:r>
      <w:proofErr w:type="spellStart"/>
      <w:r w:rsidR="00334D38">
        <w:t>цГМФ</w:t>
      </w:r>
      <w:proofErr w:type="spellEnd"/>
      <w:r w:rsidR="00334D38">
        <w:t xml:space="preserve">), предметом последних исследований учёного. </w:t>
      </w:r>
      <w:r w:rsidR="002203E6">
        <w:t xml:space="preserve"> Исследования его лаборатории по влиянию различных метаболитов на активность </w:t>
      </w:r>
      <w:proofErr w:type="spellStart"/>
      <w:r w:rsidR="002203E6">
        <w:t>гуанилатциклазы</w:t>
      </w:r>
      <w:proofErr w:type="spellEnd"/>
      <w:r w:rsidR="002203E6">
        <w:t xml:space="preserve"> показывали, что единственный катализатор – оксид азота, что расходилось с результатами других групп, у которых активатором получился ацетилхолин. Но после  повторного изучения полученных данных, было замечено, что принципе влияния ацетилхолина и оксида азота одинаков, что позволило предположить, что ЭФР либо </w:t>
      </w:r>
      <w:r w:rsidR="002203E6">
        <w:rPr>
          <w:lang w:val="en-US"/>
        </w:rPr>
        <w:t>NO</w:t>
      </w:r>
      <w:r w:rsidR="002203E6" w:rsidRPr="002203E6">
        <w:t xml:space="preserve">, </w:t>
      </w:r>
      <w:r w:rsidR="002203E6">
        <w:t>либо похож на него. Тогда была проведена серия</w:t>
      </w:r>
      <w:r w:rsidR="00334D38">
        <w:t xml:space="preserve"> опытов с </w:t>
      </w:r>
      <w:r w:rsidR="000D5E9F">
        <w:t xml:space="preserve">ЭФР, полученным </w:t>
      </w:r>
      <w:r w:rsidR="002203E6">
        <w:t xml:space="preserve">из бычьих вен и артерий, </w:t>
      </w:r>
      <w:r w:rsidR="000D5E9F">
        <w:t>в результате которых у учёных не осталось сомнений в том, что релаксирующим фактором является оксид азота (</w:t>
      </w:r>
      <w:r w:rsidR="000D5E9F">
        <w:rPr>
          <w:lang w:val="en-US"/>
        </w:rPr>
        <w:t>II</w:t>
      </w:r>
      <w:r w:rsidR="000D5E9F" w:rsidRPr="000D5E9F">
        <w:t>). [</w:t>
      </w:r>
      <w:r w:rsidR="000D5E9F">
        <w:rPr>
          <w:lang w:val="en-US"/>
        </w:rPr>
        <w:t>4]</w:t>
      </w:r>
    </w:p>
    <w:p w:rsidR="000D5E9F" w:rsidRPr="00814839" w:rsidRDefault="000D5E9F">
      <w:pPr>
        <w:rPr>
          <w:b/>
          <w:sz w:val="24"/>
          <w:szCs w:val="24"/>
        </w:rPr>
      </w:pPr>
      <w:r w:rsidRPr="00814839">
        <w:rPr>
          <w:b/>
          <w:sz w:val="24"/>
          <w:szCs w:val="24"/>
        </w:rPr>
        <w:t>Источники:</w:t>
      </w:r>
    </w:p>
    <w:p w:rsidR="000D5E9F" w:rsidRDefault="000D5E9F" w:rsidP="000D5E9F">
      <w:pPr>
        <w:pStyle w:val="a4"/>
        <w:numPr>
          <w:ilvl w:val="0"/>
          <w:numId w:val="1"/>
        </w:numPr>
      </w:pPr>
      <w:r>
        <w:t xml:space="preserve">Пресс релиз Нобелевского комитета - </w:t>
      </w:r>
      <w:hyperlink r:id="rId9" w:history="1">
        <w:r w:rsidRPr="005340D5">
          <w:rPr>
            <w:rStyle w:val="a3"/>
          </w:rPr>
          <w:t>http://www.nobelprize.org/nobel_prizes/medicine/laureates/1998/press.html</w:t>
        </w:r>
      </w:hyperlink>
    </w:p>
    <w:p w:rsidR="000D5E9F" w:rsidRDefault="000D5E9F" w:rsidP="000D5E9F">
      <w:pPr>
        <w:pStyle w:val="a4"/>
        <w:numPr>
          <w:ilvl w:val="0"/>
          <w:numId w:val="1"/>
        </w:numPr>
      </w:pPr>
      <w:r>
        <w:t xml:space="preserve">Нобелевская лекция </w:t>
      </w:r>
      <w:proofErr w:type="spellStart"/>
      <w:r>
        <w:t>Ферида</w:t>
      </w:r>
      <w:proofErr w:type="spellEnd"/>
      <w:r>
        <w:t xml:space="preserve"> </w:t>
      </w:r>
      <w:proofErr w:type="spellStart"/>
      <w:r>
        <w:t>Мурада</w:t>
      </w:r>
      <w:proofErr w:type="spellEnd"/>
      <w:r>
        <w:t xml:space="preserve"> - </w:t>
      </w:r>
      <w:hyperlink r:id="rId10" w:history="1">
        <w:r w:rsidRPr="005340D5">
          <w:rPr>
            <w:rStyle w:val="a3"/>
          </w:rPr>
          <w:t>http://www.nobelprize.org/nobel_prizes/medicine/laureates/1998/murad-lecture.pdf</w:t>
        </w:r>
      </w:hyperlink>
    </w:p>
    <w:p w:rsidR="000D5E9F" w:rsidRDefault="000D5E9F" w:rsidP="000D5E9F">
      <w:pPr>
        <w:pStyle w:val="a4"/>
        <w:numPr>
          <w:ilvl w:val="0"/>
          <w:numId w:val="1"/>
        </w:numPr>
      </w:pPr>
      <w:r>
        <w:t xml:space="preserve">Нобелевская лекция Роберта </w:t>
      </w:r>
      <w:proofErr w:type="spellStart"/>
      <w:r>
        <w:t>Фёрчготта</w:t>
      </w:r>
      <w:proofErr w:type="spellEnd"/>
      <w:r>
        <w:t xml:space="preserve"> - </w:t>
      </w:r>
      <w:hyperlink r:id="rId11" w:history="1">
        <w:r w:rsidRPr="005340D5">
          <w:rPr>
            <w:rStyle w:val="a3"/>
          </w:rPr>
          <w:t>http://www.nobelprize.org/nobel_prizes/medicine/laureates/1998/furchgott-lecture.pdf</w:t>
        </w:r>
      </w:hyperlink>
    </w:p>
    <w:p w:rsidR="000D5E9F" w:rsidRDefault="000D5E9F" w:rsidP="000D5E9F">
      <w:pPr>
        <w:pStyle w:val="a4"/>
        <w:numPr>
          <w:ilvl w:val="0"/>
          <w:numId w:val="1"/>
        </w:numPr>
      </w:pPr>
      <w:r>
        <w:t xml:space="preserve">Нобелевская лекция Луиса </w:t>
      </w:r>
      <w:proofErr w:type="spellStart"/>
      <w:r>
        <w:t>Игнарро</w:t>
      </w:r>
      <w:proofErr w:type="spellEnd"/>
      <w:r>
        <w:t xml:space="preserve"> - </w:t>
      </w:r>
      <w:hyperlink r:id="rId12" w:history="1">
        <w:r w:rsidRPr="005340D5">
          <w:rPr>
            <w:rStyle w:val="a3"/>
          </w:rPr>
          <w:t>ht</w:t>
        </w:r>
        <w:r w:rsidRPr="005340D5">
          <w:rPr>
            <w:rStyle w:val="a3"/>
          </w:rPr>
          <w:t>t</w:t>
        </w:r>
        <w:r w:rsidRPr="005340D5">
          <w:rPr>
            <w:rStyle w:val="a3"/>
          </w:rPr>
          <w:t>p://www.nobelprize.org/nobel_prizes/medicine/laureates/1998/ignarro-lecture.pdf</w:t>
        </w:r>
      </w:hyperlink>
    </w:p>
    <w:p w:rsidR="000D5E9F" w:rsidRPr="00814839" w:rsidRDefault="000D5E9F" w:rsidP="00814839">
      <w:pPr>
        <w:pStyle w:val="a4"/>
        <w:numPr>
          <w:ilvl w:val="0"/>
          <w:numId w:val="1"/>
        </w:numPr>
      </w:pPr>
      <w:r>
        <w:t xml:space="preserve">Статья о Нобелевской премии 1998 года на сайте Национального института здоровья - </w:t>
      </w:r>
      <w:hyperlink r:id="rId13" w:history="1">
        <w:r w:rsidRPr="005340D5">
          <w:rPr>
            <w:rStyle w:val="a3"/>
          </w:rPr>
          <w:t>http://history.nih.gov/exhibits/rodbell/1_furchgott_ignarro_murad.htm</w:t>
        </w:r>
      </w:hyperlink>
    </w:p>
    <w:p w:rsidR="00814839" w:rsidRDefault="00814839" w:rsidP="0081483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14839">
        <w:rPr>
          <w:rFonts w:ascii="Times New Roman" w:hAnsi="Times New Roman" w:cs="Times New Roman"/>
          <w:b/>
          <w:sz w:val="28"/>
          <w:szCs w:val="28"/>
        </w:rPr>
        <w:t>2</w:t>
      </w:r>
      <w:r w:rsidRPr="000D5E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оригинальной статьи, за которую выдана Нобелевская премия</w:t>
      </w:r>
    </w:p>
    <w:p w:rsidR="00FD450E" w:rsidRDefault="00814839" w:rsidP="00736911">
      <w:pPr>
        <w:spacing w:before="100" w:beforeAutospacing="1" w:after="100" w:afterAutospacing="1" w:line="240" w:lineRule="auto"/>
        <w:jc w:val="both"/>
        <w:outlineLvl w:val="2"/>
      </w:pPr>
      <w:r w:rsidRPr="00814839">
        <w:lastRenderedPageBreak/>
        <w:t xml:space="preserve">Обычно </w:t>
      </w:r>
      <w:r>
        <w:t xml:space="preserve">в конце пресс-релиза Нобелевского приводится список статей, которым присуждена премия, но у меня такого списка не было. Поэтому моей задачей стало найти необходимую статью с помощью поиска </w:t>
      </w:r>
      <w:r w:rsidRPr="00814839">
        <w:rPr>
          <w:i/>
          <w:lang w:val="en-US"/>
        </w:rPr>
        <w:t>PubMed</w:t>
      </w:r>
      <w:r w:rsidRPr="00814839">
        <w:t xml:space="preserve">. </w:t>
      </w:r>
      <w:r>
        <w:t xml:space="preserve">Искать я решила статью Луиса </w:t>
      </w:r>
      <w:proofErr w:type="spellStart"/>
      <w:r>
        <w:t>Игнарро</w:t>
      </w:r>
      <w:proofErr w:type="spellEnd"/>
      <w:r>
        <w:t xml:space="preserve">. </w:t>
      </w:r>
      <w:proofErr w:type="gramStart"/>
      <w:r>
        <w:t xml:space="preserve">В своей Нобелевской лекции он упоминает, что </w:t>
      </w:r>
      <w:r w:rsidR="00FD450E">
        <w:t xml:space="preserve">основная работа была опубликована в 1987 году, а одним из коллег, участвовавших с ним в исследованиях, был Г. </w:t>
      </w:r>
      <w:proofErr w:type="spellStart"/>
      <w:r w:rsidR="00FD450E">
        <w:t>Чодури</w:t>
      </w:r>
      <w:proofErr w:type="spellEnd"/>
      <w:r w:rsidR="00FD450E">
        <w:t xml:space="preserve"> </w:t>
      </w:r>
      <w:r w:rsidR="00FD450E" w:rsidRPr="00FD450E">
        <w:t>(</w:t>
      </w:r>
      <w:r w:rsidR="00FD450E">
        <w:rPr>
          <w:lang w:val="en-US"/>
        </w:rPr>
        <w:t>G</w:t>
      </w:r>
      <w:r w:rsidR="00FD450E">
        <w:t>.</w:t>
      </w:r>
      <w:proofErr w:type="gramEnd"/>
      <w:r w:rsidR="00FD450E" w:rsidRPr="00FD450E">
        <w:t xml:space="preserve"> </w:t>
      </w:r>
      <w:proofErr w:type="spellStart"/>
      <w:proofErr w:type="gramStart"/>
      <w:r w:rsidR="00FD450E">
        <w:rPr>
          <w:lang w:val="en-US"/>
        </w:rPr>
        <w:t>Chaudhuri</w:t>
      </w:r>
      <w:proofErr w:type="spellEnd"/>
      <w:r w:rsidR="00FD450E">
        <w:t>).</w:t>
      </w:r>
      <w:proofErr w:type="gramEnd"/>
      <w:r w:rsidR="00FD450E" w:rsidRPr="00FD450E">
        <w:t xml:space="preserve"> </w:t>
      </w:r>
      <w:r w:rsidR="00FD450E">
        <w:t>Поэтому мой запрос выглядел следующим образом:</w:t>
      </w:r>
    </w:p>
    <w:p w:rsidR="00FD450E" w:rsidRPr="00FD450E" w:rsidRDefault="00FD450E" w:rsidP="00736911">
      <w:pPr>
        <w:spacing w:before="100" w:beforeAutospacing="1" w:after="100" w:afterAutospacing="1" w:line="240" w:lineRule="auto"/>
        <w:jc w:val="both"/>
        <w:outlineLvl w:val="2"/>
        <w:rPr>
          <w:lang w:val="en-US"/>
        </w:rPr>
      </w:pPr>
      <w:r w:rsidRPr="00FD450E">
        <w:rPr>
          <w:lang w:val="en-US"/>
        </w:rPr>
        <w:t>(</w:t>
      </w:r>
      <w:proofErr w:type="spellStart"/>
      <w:r w:rsidRPr="00FD450E">
        <w:rPr>
          <w:lang w:val="en-US"/>
        </w:rPr>
        <w:t>Ignarro</w:t>
      </w:r>
      <w:proofErr w:type="spellEnd"/>
      <w:r w:rsidRPr="00FD450E">
        <w:rPr>
          <w:lang w:val="en-US"/>
        </w:rPr>
        <w:t xml:space="preserve"> L [AU]) AND (</w:t>
      </w:r>
      <w:proofErr w:type="spellStart"/>
      <w:r w:rsidRPr="00FD450E">
        <w:rPr>
          <w:lang w:val="en-US"/>
        </w:rPr>
        <w:t>Chaudhuri</w:t>
      </w:r>
      <w:proofErr w:type="spellEnd"/>
      <w:r w:rsidRPr="00FD450E">
        <w:rPr>
          <w:lang w:val="en-US"/>
        </w:rPr>
        <w:t xml:space="preserve"> G [AU]) AND (1987 [ALL FIELDS])</w:t>
      </w:r>
    </w:p>
    <w:p w:rsidR="00FD450E" w:rsidRDefault="00FD450E" w:rsidP="00736911">
      <w:pPr>
        <w:spacing w:before="100" w:beforeAutospacing="1" w:after="100" w:afterAutospacing="1" w:line="240" w:lineRule="auto"/>
        <w:jc w:val="both"/>
        <w:outlineLvl w:val="2"/>
      </w:pPr>
      <w:r>
        <w:t>В</w:t>
      </w:r>
      <w:r w:rsidRPr="00FD450E">
        <w:rPr>
          <w:lang w:val="en-US"/>
        </w:rPr>
        <w:t xml:space="preserve"> </w:t>
      </w:r>
      <w:r>
        <w:t>интерпретации</w:t>
      </w:r>
      <w:r w:rsidRPr="00FD450E">
        <w:rPr>
          <w:lang w:val="en-US"/>
        </w:rPr>
        <w:t xml:space="preserve"> </w:t>
      </w:r>
      <w:r>
        <w:rPr>
          <w:lang w:val="en-US"/>
        </w:rPr>
        <w:t xml:space="preserve">PubMed: </w:t>
      </w:r>
      <w:proofErr w:type="spellStart"/>
      <w:r w:rsidRPr="00FD450E">
        <w:rPr>
          <w:lang w:val="en-US"/>
        </w:rPr>
        <w:t>Ignarro</w:t>
      </w:r>
      <w:proofErr w:type="spellEnd"/>
      <w:r w:rsidRPr="00FD450E">
        <w:rPr>
          <w:lang w:val="en-US"/>
        </w:rPr>
        <w:t xml:space="preserve"> </w:t>
      </w:r>
      <w:proofErr w:type="gramStart"/>
      <w:r w:rsidRPr="00FD450E">
        <w:rPr>
          <w:lang w:val="en-US"/>
        </w:rPr>
        <w:t>L[</w:t>
      </w:r>
      <w:proofErr w:type="gramEnd"/>
      <w:r w:rsidRPr="00FD450E">
        <w:rPr>
          <w:lang w:val="en-US"/>
        </w:rPr>
        <w:t xml:space="preserve">AU] AND </w:t>
      </w:r>
      <w:proofErr w:type="spellStart"/>
      <w:r w:rsidRPr="00FD450E">
        <w:rPr>
          <w:lang w:val="en-US"/>
        </w:rPr>
        <w:t>Chaudhuri</w:t>
      </w:r>
      <w:proofErr w:type="spellEnd"/>
      <w:r w:rsidRPr="00FD450E">
        <w:rPr>
          <w:lang w:val="en-US"/>
        </w:rPr>
        <w:t xml:space="preserve"> G[AU] AND 1987[ALL FIELDS]</w:t>
      </w:r>
      <w:r>
        <w:rPr>
          <w:lang w:val="en-US"/>
        </w:rPr>
        <w:t>.</w:t>
      </w:r>
    </w:p>
    <w:p w:rsidR="00FD450E" w:rsidRDefault="00FD450E" w:rsidP="00736911">
      <w:pPr>
        <w:spacing w:before="100" w:beforeAutospacing="1" w:after="100" w:afterAutospacing="1" w:line="240" w:lineRule="auto"/>
        <w:jc w:val="both"/>
        <w:outlineLvl w:val="2"/>
      </w:pPr>
      <w:r>
        <w:t>В итоге поиск сразу выдал мне нужную статью, без альтернативного списка: «</w:t>
      </w:r>
      <w:proofErr w:type="spellStart"/>
      <w:r w:rsidRPr="00FD450E">
        <w:t>Endothelium-derived</w:t>
      </w:r>
      <w:proofErr w:type="spellEnd"/>
      <w:r w:rsidRPr="00FD450E">
        <w:t xml:space="preserve"> </w:t>
      </w:r>
      <w:proofErr w:type="spellStart"/>
      <w:r w:rsidRPr="00FD450E">
        <w:t>relaxing</w:t>
      </w:r>
      <w:proofErr w:type="spellEnd"/>
      <w:r w:rsidRPr="00FD450E">
        <w:t xml:space="preserve"> </w:t>
      </w:r>
      <w:proofErr w:type="spellStart"/>
      <w:r w:rsidRPr="00FD450E">
        <w:t>factor</w:t>
      </w:r>
      <w:proofErr w:type="spellEnd"/>
      <w:r w:rsidRPr="00FD450E">
        <w:t xml:space="preserve"> </w:t>
      </w:r>
      <w:proofErr w:type="spellStart"/>
      <w:r w:rsidRPr="00FD450E">
        <w:t>produced</w:t>
      </w:r>
      <w:proofErr w:type="spellEnd"/>
      <w:r w:rsidRPr="00FD450E">
        <w:t xml:space="preserve"> </w:t>
      </w:r>
      <w:proofErr w:type="spellStart"/>
      <w:r w:rsidRPr="00FD450E">
        <w:t>and</w:t>
      </w:r>
      <w:proofErr w:type="spellEnd"/>
      <w:r w:rsidRPr="00FD450E">
        <w:t xml:space="preserve"> </w:t>
      </w:r>
      <w:proofErr w:type="spellStart"/>
      <w:r w:rsidRPr="00FD450E">
        <w:t>released</w:t>
      </w:r>
      <w:proofErr w:type="spellEnd"/>
      <w:r w:rsidRPr="00FD450E">
        <w:t xml:space="preserve"> </w:t>
      </w:r>
      <w:proofErr w:type="spellStart"/>
      <w:r w:rsidRPr="00FD450E">
        <w:t>from</w:t>
      </w:r>
      <w:proofErr w:type="spellEnd"/>
      <w:r w:rsidRPr="00FD450E">
        <w:t xml:space="preserve"> </w:t>
      </w:r>
      <w:proofErr w:type="spellStart"/>
      <w:r w:rsidRPr="00FD450E">
        <w:t>artery</w:t>
      </w:r>
      <w:proofErr w:type="spellEnd"/>
      <w:r w:rsidRPr="00FD450E">
        <w:t xml:space="preserve"> </w:t>
      </w:r>
      <w:proofErr w:type="spellStart"/>
      <w:r w:rsidRPr="00FD450E">
        <w:t>and</w:t>
      </w:r>
      <w:proofErr w:type="spellEnd"/>
      <w:r w:rsidRPr="00FD450E">
        <w:t xml:space="preserve"> </w:t>
      </w:r>
      <w:proofErr w:type="spellStart"/>
      <w:r w:rsidRPr="00FD450E">
        <w:t>vein</w:t>
      </w:r>
      <w:proofErr w:type="spellEnd"/>
      <w:r w:rsidRPr="00FD450E">
        <w:t xml:space="preserve"> </w:t>
      </w:r>
      <w:proofErr w:type="spellStart"/>
      <w:r w:rsidRPr="00FD450E">
        <w:t>is</w:t>
      </w:r>
      <w:proofErr w:type="spellEnd"/>
      <w:r w:rsidRPr="00FD450E">
        <w:t xml:space="preserve"> </w:t>
      </w:r>
      <w:proofErr w:type="spellStart"/>
      <w:r w:rsidRPr="00FD450E">
        <w:t>nitric</w:t>
      </w:r>
      <w:proofErr w:type="spellEnd"/>
      <w:r w:rsidRPr="00FD450E">
        <w:t xml:space="preserve"> </w:t>
      </w:r>
      <w:proofErr w:type="spellStart"/>
      <w:r w:rsidRPr="00FD450E">
        <w:t>oxide</w:t>
      </w:r>
      <w:proofErr w:type="spellEnd"/>
      <w:r w:rsidRPr="00FD450E">
        <w:t>.</w:t>
      </w:r>
      <w:r w:rsidR="00736911">
        <w:t xml:space="preserve">»  Её литературная ссылка: </w:t>
      </w:r>
      <w:hyperlink r:id="rId14" w:history="1">
        <w:r w:rsidR="00736911" w:rsidRPr="005340D5">
          <w:rPr>
            <w:rStyle w:val="a3"/>
          </w:rPr>
          <w:t>https://www.ncbi.nlm.nih.gov/pubmed/2827174?report=docsum&amp;format=text</w:t>
        </w:r>
      </w:hyperlink>
      <w:r w:rsidR="00736911">
        <w:t xml:space="preserve">;  и полная запись </w:t>
      </w:r>
      <w:r w:rsidR="00736911">
        <w:rPr>
          <w:lang w:val="en-US"/>
        </w:rPr>
        <w:t>MEDLINE</w:t>
      </w:r>
      <w:r w:rsidR="00736911" w:rsidRPr="00736911">
        <w:t xml:space="preserve">: </w:t>
      </w:r>
      <w:hyperlink r:id="rId15" w:history="1">
        <w:r w:rsidR="00736911" w:rsidRPr="005340D5">
          <w:rPr>
            <w:rStyle w:val="a3"/>
          </w:rPr>
          <w:t>https://www.ncbi.nlm.nih.gov/pubmed/2827174?report=medline&amp;format=text</w:t>
        </w:r>
      </w:hyperlink>
      <w:r w:rsidR="00736911">
        <w:t xml:space="preserve">. </w:t>
      </w:r>
    </w:p>
    <w:p w:rsidR="00736911" w:rsidRPr="00736911" w:rsidRDefault="00736911" w:rsidP="00736911">
      <w:pPr>
        <w:spacing w:before="100" w:beforeAutospacing="1" w:after="100" w:afterAutospacing="1" w:line="240" w:lineRule="auto"/>
        <w:jc w:val="both"/>
        <w:outlineLvl w:val="2"/>
      </w:pPr>
      <w:proofErr w:type="gramStart"/>
      <w:r>
        <w:t>Данная статья оказалась довольно востребованной: цитирующих публикаций – 410, а связанных по тематике –</w:t>
      </w:r>
      <w:r w:rsidR="008A3110">
        <w:t xml:space="preserve"> 242</w:t>
      </w:r>
      <w:r>
        <w:t xml:space="preserve"> (+ 1 – сам оригинал), среди которых 62 обзора и 53 в свободном доступе.</w:t>
      </w:r>
      <w:proofErr w:type="gramEnd"/>
    </w:p>
    <w:p w:rsidR="00736911" w:rsidRDefault="00736911" w:rsidP="0073691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5E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Продолжение исследований Луиса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Игнарро</w:t>
      </w:r>
      <w:proofErr w:type="spellEnd"/>
    </w:p>
    <w:p w:rsidR="00736911" w:rsidRPr="0096202A" w:rsidRDefault="00736911" w:rsidP="0096202A">
      <w:pPr>
        <w:spacing w:before="100" w:beforeAutospacing="1" w:after="100" w:afterAutospacing="1" w:line="240" w:lineRule="auto"/>
        <w:jc w:val="both"/>
        <w:outlineLvl w:val="2"/>
        <w:rPr>
          <w:lang w:val="en-US"/>
        </w:rPr>
      </w:pPr>
      <w:r w:rsidRPr="00736911">
        <w:t xml:space="preserve">В </w:t>
      </w:r>
      <w:r>
        <w:t xml:space="preserve">этом задании мне требовало проверить, продолжал ли </w:t>
      </w:r>
      <w:r w:rsidR="0096202A">
        <w:t xml:space="preserve">Л. </w:t>
      </w:r>
      <w:proofErr w:type="spellStart"/>
      <w:r w:rsidR="0096202A">
        <w:t>Игнарро</w:t>
      </w:r>
      <w:proofErr w:type="spellEnd"/>
      <w:r w:rsidR="0096202A">
        <w:t xml:space="preserve"> заниматься исследованием влияния </w:t>
      </w:r>
      <w:r w:rsidR="0096202A">
        <w:rPr>
          <w:lang w:val="en-US"/>
        </w:rPr>
        <w:t>NO</w:t>
      </w:r>
      <w:r w:rsidR="0096202A" w:rsidRPr="0096202A">
        <w:t xml:space="preserve"> </w:t>
      </w:r>
      <w:r w:rsidR="0096202A">
        <w:t>на кровеносные сосуды вплоть до получения Нобелевской премии или сменил своё поле деятельности. Конкретно для задания нужно было проследить темы работ за 2,5 года до вручения премии. Для</w:t>
      </w:r>
      <w:r w:rsidR="0096202A" w:rsidRPr="0096202A">
        <w:rPr>
          <w:lang w:val="en-US"/>
        </w:rPr>
        <w:t xml:space="preserve"> </w:t>
      </w:r>
      <w:r w:rsidR="0096202A">
        <w:t>этого</w:t>
      </w:r>
      <w:r w:rsidR="0096202A" w:rsidRPr="0096202A">
        <w:rPr>
          <w:lang w:val="en-US"/>
        </w:rPr>
        <w:t xml:space="preserve"> </w:t>
      </w:r>
      <w:r w:rsidR="0096202A">
        <w:t>я</w:t>
      </w:r>
      <w:r w:rsidR="0096202A" w:rsidRPr="0096202A">
        <w:rPr>
          <w:lang w:val="en-US"/>
        </w:rPr>
        <w:t xml:space="preserve"> </w:t>
      </w:r>
      <w:r w:rsidR="0096202A">
        <w:t>ввела</w:t>
      </w:r>
      <w:r w:rsidR="0096202A" w:rsidRPr="0096202A">
        <w:rPr>
          <w:lang w:val="en-US"/>
        </w:rPr>
        <w:t xml:space="preserve"> </w:t>
      </w:r>
      <w:r w:rsidR="0096202A">
        <w:t>в</w:t>
      </w:r>
      <w:r w:rsidR="0096202A" w:rsidRPr="0096202A">
        <w:rPr>
          <w:lang w:val="en-US"/>
        </w:rPr>
        <w:t xml:space="preserve"> </w:t>
      </w:r>
      <w:r w:rsidR="0096202A">
        <w:t>поиске</w:t>
      </w:r>
      <w:r w:rsidR="0096202A" w:rsidRPr="0096202A">
        <w:rPr>
          <w:lang w:val="en-US"/>
        </w:rPr>
        <w:t xml:space="preserve"> </w:t>
      </w:r>
      <w:r w:rsidR="0096202A">
        <w:t>следующий</w:t>
      </w:r>
      <w:r w:rsidR="0096202A" w:rsidRPr="0096202A">
        <w:rPr>
          <w:lang w:val="en-US"/>
        </w:rPr>
        <w:t xml:space="preserve"> </w:t>
      </w:r>
      <w:r w:rsidR="0096202A">
        <w:t>запрос</w:t>
      </w:r>
      <w:r w:rsidR="0096202A" w:rsidRPr="0096202A">
        <w:rPr>
          <w:lang w:val="en-US"/>
        </w:rPr>
        <w:t xml:space="preserve">: </w:t>
      </w:r>
    </w:p>
    <w:p w:rsidR="0096202A" w:rsidRDefault="0096202A" w:rsidP="0096202A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((</w:t>
      </w:r>
      <w:proofErr w:type="spellStart"/>
      <w:proofErr w:type="gramStart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Ignarro</w:t>
      </w:r>
      <w:proofErr w:type="spellEnd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[</w:t>
      </w:r>
      <w:proofErr w:type="gramEnd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AU]) AND ("1995/06/01"[Date - Publication] : "1998/12/01"[Date - Publication])) NOT "review"[Publication Type]</w:t>
      </w:r>
    </w:p>
    <w:p w:rsidR="0096202A" w:rsidRPr="00F14220" w:rsidRDefault="0096202A" w:rsidP="0096202A">
      <w:pPr>
        <w:jc w:val="both"/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В итоге результатом поиска оказались 29 публикаций, и все связанные с активностью оксида азота. Из этого можно сделать вывод, что учёный продолжил свои исследования в том же ключе. Для просмотра результатов его исследований, можете проверить мою коллекцию, в которую я занесла эти 29 статей: </w:t>
      </w:r>
      <w:hyperlink r:id="rId16" w:history="1">
        <w:r>
          <w:rPr>
            <w:rStyle w:val="a3"/>
            <w:rFonts w:ascii="Arial" w:hAnsi="Arial" w:cs="Arial"/>
            <w:color w:val="642A8F"/>
            <w:sz w:val="18"/>
            <w:szCs w:val="18"/>
            <w:bdr w:val="none" w:sz="0" w:space="0" w:color="auto" w:frame="1"/>
            <w:shd w:val="clear" w:color="auto" w:fill="FFFFFF"/>
          </w:rPr>
          <w:t>http://www.ncbi.nlm.nih.gov/sites/myncbi/collections/public/1R30uSk8yJa9evwwkr6t7xGkw/</w:t>
        </w:r>
      </w:hyperlink>
      <w:r>
        <w:rPr>
          <w:rStyle w:val="a3"/>
          <w:rFonts w:ascii="Arial" w:hAnsi="Arial" w:cs="Arial"/>
          <w:color w:val="642A8F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96202A" w:rsidRDefault="0096202A" w:rsidP="0096202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5E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Публикации на эту тему учёных НЕ лауреатов</w:t>
      </w:r>
    </w:p>
    <w:p w:rsidR="00F14220" w:rsidRDefault="0096202A" w:rsidP="000D03EE">
      <w:pPr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После публикации Луиса </w:t>
      </w: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Игнарро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была проведена масса исследований влияния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NO</w:t>
      </w:r>
      <w:r w:rsidRPr="0096202A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на человеческий, и не только, организм. Моей задачей было составить коллекцию из нескольких таких публикаций. Это можно было сделать несколькими способами:</w:t>
      </w:r>
    </w:p>
    <w:p w:rsidR="0096202A" w:rsidRDefault="0096202A" w:rsidP="0096202A">
      <w:pPr>
        <w:pStyle w:val="a4"/>
        <w:numPr>
          <w:ilvl w:val="0"/>
          <w:numId w:val="2"/>
        </w:numPr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Выбрать из списк</w:t>
      </w:r>
      <w:r w:rsid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а связанных по теме публикаций. </w:t>
      </w:r>
      <w:proofErr w:type="gramStart"/>
      <w:r w:rsid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>Всего связанных 242 статьи, из которых я выбрала 3.</w:t>
      </w:r>
      <w:proofErr w:type="gramEnd"/>
    </w:p>
    <w:p w:rsidR="008A3110" w:rsidRDefault="008A3110" w:rsidP="0096202A">
      <w:pPr>
        <w:pStyle w:val="a4"/>
        <w:numPr>
          <w:ilvl w:val="0"/>
          <w:numId w:val="2"/>
        </w:numPr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Выбрать из списка цитирующих публикаций. Всего </w:t>
      </w:r>
      <w:proofErr w:type="gram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таких</w:t>
      </w:r>
      <w:proofErr w:type="gram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410, я выбрала 3.</w:t>
      </w:r>
    </w:p>
    <w:p w:rsidR="008A3110" w:rsidRDefault="008A3110" w:rsidP="0096202A">
      <w:pPr>
        <w:pStyle w:val="a4"/>
        <w:numPr>
          <w:ilvl w:val="0"/>
          <w:numId w:val="2"/>
        </w:numPr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Поиск по ключевым словам. Я решила, что самыми главными тэгами должны быть оксид азота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(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Nitric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oxide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), ЭФР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(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EDRF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) и азот (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nitrogen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). Причём эти публикации не должны быть сделаны ни одним из лауреатов. В итоге у меня получился следующий запрос: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</w:p>
    <w:p w:rsidR="008A3110" w:rsidRPr="008A3110" w:rsidRDefault="008A3110" w:rsidP="008A3110">
      <w:pPr>
        <w:pStyle w:val="a4"/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</w:pP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(((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Nitric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oxide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,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EDRF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nitrogen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)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NOT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Furchgott</w:t>
      </w:r>
      <w:proofErr w:type="spellEnd"/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[</w:t>
      </w:r>
      <w:proofErr w:type="gramEnd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AU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])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NOT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Ignarro</w:t>
      </w:r>
      <w:proofErr w:type="spellEnd"/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[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AU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]) </w:t>
      </w:r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NOT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Murad</w:t>
      </w:r>
      <w:proofErr w:type="spellEnd"/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[</w:t>
      </w:r>
      <w:proofErr w:type="gramEnd"/>
      <w:r w:rsidRPr="00DE1081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AU</w:t>
      </w:r>
      <w:r w:rsidRPr="008A3110">
        <w:rPr>
          <w:rFonts w:ascii="Arial" w:hAnsi="Arial" w:cs="Arial"/>
          <w:color w:val="303030"/>
          <w:sz w:val="20"/>
          <w:szCs w:val="20"/>
          <w:shd w:val="clear" w:color="auto" w:fill="FFFFFF"/>
          <w:lang w:val="en-US"/>
        </w:rPr>
        <w:t>])</w:t>
      </w:r>
    </w:p>
    <w:p w:rsidR="008A3110" w:rsidRDefault="008A3110" w:rsidP="008A3110">
      <w:pPr>
        <w:pStyle w:val="a4"/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Результатом поиска стало 46 публикаций, из которых я выбрала 4.</w:t>
      </w:r>
    </w:p>
    <w:p w:rsidR="00F14220" w:rsidRPr="008A3110" w:rsidRDefault="008A3110" w:rsidP="000D03EE"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Получившую коллекцию статей можно посмотреть здесь: </w:t>
      </w:r>
      <w:hyperlink r:id="rId17" w:history="1">
        <w:r>
          <w:rPr>
            <w:rStyle w:val="a3"/>
            <w:rFonts w:ascii="Arial" w:hAnsi="Arial" w:cs="Arial"/>
            <w:color w:val="642A8F"/>
            <w:sz w:val="18"/>
            <w:szCs w:val="18"/>
            <w:bdr w:val="none" w:sz="0" w:space="0" w:color="auto" w:frame="1"/>
            <w:shd w:val="clear" w:color="auto" w:fill="FFFFFF"/>
          </w:rPr>
          <w:t>http://www.ncbi.nlm.nih.gov/sites/myncbi/collections/public/1je-SbvxOlFX-eWmlxbx3345V/</w:t>
        </w:r>
      </w:hyperlink>
      <w:r>
        <w:t>.</w:t>
      </w:r>
    </w:p>
    <w:p w:rsidR="00DE1081" w:rsidRPr="00F14220" w:rsidRDefault="00DE1081" w:rsidP="000D03EE"/>
    <w:sectPr w:rsidR="00DE1081" w:rsidRPr="00F1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264"/>
    <w:multiLevelType w:val="hybridMultilevel"/>
    <w:tmpl w:val="71E25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556C"/>
    <w:multiLevelType w:val="hybridMultilevel"/>
    <w:tmpl w:val="50F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6F"/>
    <w:rsid w:val="000249D4"/>
    <w:rsid w:val="00042FCE"/>
    <w:rsid w:val="0006138C"/>
    <w:rsid w:val="000862DE"/>
    <w:rsid w:val="00087D0B"/>
    <w:rsid w:val="0009375B"/>
    <w:rsid w:val="000A3F0F"/>
    <w:rsid w:val="000A77F9"/>
    <w:rsid w:val="000B33D8"/>
    <w:rsid w:val="000C2C8A"/>
    <w:rsid w:val="000C7420"/>
    <w:rsid w:val="000C7B4D"/>
    <w:rsid w:val="000D03EE"/>
    <w:rsid w:val="000D45F5"/>
    <w:rsid w:val="000D5E9F"/>
    <w:rsid w:val="000D7D23"/>
    <w:rsid w:val="00100412"/>
    <w:rsid w:val="001005C3"/>
    <w:rsid w:val="00124FF6"/>
    <w:rsid w:val="00127498"/>
    <w:rsid w:val="00136386"/>
    <w:rsid w:val="00142B5A"/>
    <w:rsid w:val="00153640"/>
    <w:rsid w:val="00182ADA"/>
    <w:rsid w:val="001931AE"/>
    <w:rsid w:val="001A019F"/>
    <w:rsid w:val="001B0A9E"/>
    <w:rsid w:val="001B2683"/>
    <w:rsid w:val="001B7200"/>
    <w:rsid w:val="001C2A9B"/>
    <w:rsid w:val="001C5092"/>
    <w:rsid w:val="001D4CE2"/>
    <w:rsid w:val="001E28F5"/>
    <w:rsid w:val="001E7A9E"/>
    <w:rsid w:val="00206855"/>
    <w:rsid w:val="00212253"/>
    <w:rsid w:val="002203E6"/>
    <w:rsid w:val="00224733"/>
    <w:rsid w:val="0023350B"/>
    <w:rsid w:val="0023358A"/>
    <w:rsid w:val="00240FC9"/>
    <w:rsid w:val="00246C20"/>
    <w:rsid w:val="00254EE1"/>
    <w:rsid w:val="00257F01"/>
    <w:rsid w:val="0026054D"/>
    <w:rsid w:val="00290B1F"/>
    <w:rsid w:val="002A190D"/>
    <w:rsid w:val="002D59C4"/>
    <w:rsid w:val="002E24E5"/>
    <w:rsid w:val="002F5E40"/>
    <w:rsid w:val="003051F4"/>
    <w:rsid w:val="003155DE"/>
    <w:rsid w:val="00321D76"/>
    <w:rsid w:val="00334D38"/>
    <w:rsid w:val="00355D27"/>
    <w:rsid w:val="00356153"/>
    <w:rsid w:val="00364F42"/>
    <w:rsid w:val="00373A07"/>
    <w:rsid w:val="0038103A"/>
    <w:rsid w:val="003E5DD1"/>
    <w:rsid w:val="003F1387"/>
    <w:rsid w:val="0040244B"/>
    <w:rsid w:val="00402930"/>
    <w:rsid w:val="00406D8C"/>
    <w:rsid w:val="00422999"/>
    <w:rsid w:val="00433BE9"/>
    <w:rsid w:val="004540AE"/>
    <w:rsid w:val="00455B4C"/>
    <w:rsid w:val="00467871"/>
    <w:rsid w:val="00481394"/>
    <w:rsid w:val="00483ABC"/>
    <w:rsid w:val="00490729"/>
    <w:rsid w:val="004967D1"/>
    <w:rsid w:val="004A2007"/>
    <w:rsid w:val="004A57A3"/>
    <w:rsid w:val="004B184D"/>
    <w:rsid w:val="004C5BA0"/>
    <w:rsid w:val="004C7704"/>
    <w:rsid w:val="004D1256"/>
    <w:rsid w:val="004E33D0"/>
    <w:rsid w:val="005009ED"/>
    <w:rsid w:val="00505226"/>
    <w:rsid w:val="00507ED0"/>
    <w:rsid w:val="0051362B"/>
    <w:rsid w:val="00527303"/>
    <w:rsid w:val="005430D1"/>
    <w:rsid w:val="00546269"/>
    <w:rsid w:val="0057231B"/>
    <w:rsid w:val="005739EF"/>
    <w:rsid w:val="00575D7A"/>
    <w:rsid w:val="00577347"/>
    <w:rsid w:val="00577B29"/>
    <w:rsid w:val="00590EAC"/>
    <w:rsid w:val="00591FD9"/>
    <w:rsid w:val="005A071F"/>
    <w:rsid w:val="005A62D1"/>
    <w:rsid w:val="005B777E"/>
    <w:rsid w:val="005C20A4"/>
    <w:rsid w:val="005C5970"/>
    <w:rsid w:val="005D2B85"/>
    <w:rsid w:val="005D7946"/>
    <w:rsid w:val="00622568"/>
    <w:rsid w:val="006705C0"/>
    <w:rsid w:val="00670DC6"/>
    <w:rsid w:val="00671837"/>
    <w:rsid w:val="006C1D85"/>
    <w:rsid w:val="006C7813"/>
    <w:rsid w:val="006D1F06"/>
    <w:rsid w:val="006D36C8"/>
    <w:rsid w:val="00715680"/>
    <w:rsid w:val="00717ED3"/>
    <w:rsid w:val="0073428B"/>
    <w:rsid w:val="00736911"/>
    <w:rsid w:val="0075736A"/>
    <w:rsid w:val="00760057"/>
    <w:rsid w:val="0076123D"/>
    <w:rsid w:val="007671E9"/>
    <w:rsid w:val="00782586"/>
    <w:rsid w:val="00783D71"/>
    <w:rsid w:val="00795A06"/>
    <w:rsid w:val="00797A36"/>
    <w:rsid w:val="007A63FE"/>
    <w:rsid w:val="007B682C"/>
    <w:rsid w:val="007B6DAB"/>
    <w:rsid w:val="00804ED6"/>
    <w:rsid w:val="00814839"/>
    <w:rsid w:val="008243B6"/>
    <w:rsid w:val="00834040"/>
    <w:rsid w:val="0084004B"/>
    <w:rsid w:val="00845A11"/>
    <w:rsid w:val="0085084B"/>
    <w:rsid w:val="008529BC"/>
    <w:rsid w:val="008533E3"/>
    <w:rsid w:val="00861EDA"/>
    <w:rsid w:val="00873196"/>
    <w:rsid w:val="00873B9C"/>
    <w:rsid w:val="0088159E"/>
    <w:rsid w:val="008817AF"/>
    <w:rsid w:val="008862F7"/>
    <w:rsid w:val="00894404"/>
    <w:rsid w:val="00896B45"/>
    <w:rsid w:val="008A3110"/>
    <w:rsid w:val="008A345D"/>
    <w:rsid w:val="008C47B2"/>
    <w:rsid w:val="008D2C49"/>
    <w:rsid w:val="008E7AA4"/>
    <w:rsid w:val="009014FA"/>
    <w:rsid w:val="00915036"/>
    <w:rsid w:val="00920442"/>
    <w:rsid w:val="009204A6"/>
    <w:rsid w:val="00950F72"/>
    <w:rsid w:val="0095250D"/>
    <w:rsid w:val="0096202A"/>
    <w:rsid w:val="0096632B"/>
    <w:rsid w:val="00970D1D"/>
    <w:rsid w:val="00993428"/>
    <w:rsid w:val="009A6256"/>
    <w:rsid w:val="009C1C7D"/>
    <w:rsid w:val="009D654D"/>
    <w:rsid w:val="009E5532"/>
    <w:rsid w:val="009E59A4"/>
    <w:rsid w:val="00A549C6"/>
    <w:rsid w:val="00A6178F"/>
    <w:rsid w:val="00A63C38"/>
    <w:rsid w:val="00A66B42"/>
    <w:rsid w:val="00A70505"/>
    <w:rsid w:val="00A76DBA"/>
    <w:rsid w:val="00A81F9F"/>
    <w:rsid w:val="00AB63E5"/>
    <w:rsid w:val="00AD00DE"/>
    <w:rsid w:val="00AD201B"/>
    <w:rsid w:val="00AD6CEC"/>
    <w:rsid w:val="00AE09F8"/>
    <w:rsid w:val="00AE6BDE"/>
    <w:rsid w:val="00AF20DD"/>
    <w:rsid w:val="00B006F5"/>
    <w:rsid w:val="00B0255E"/>
    <w:rsid w:val="00B046FF"/>
    <w:rsid w:val="00B0592F"/>
    <w:rsid w:val="00B177E7"/>
    <w:rsid w:val="00B27E5C"/>
    <w:rsid w:val="00B32656"/>
    <w:rsid w:val="00B36032"/>
    <w:rsid w:val="00B41680"/>
    <w:rsid w:val="00B61FB7"/>
    <w:rsid w:val="00B632CC"/>
    <w:rsid w:val="00B70D7E"/>
    <w:rsid w:val="00B725D3"/>
    <w:rsid w:val="00B73077"/>
    <w:rsid w:val="00B76A69"/>
    <w:rsid w:val="00B937FC"/>
    <w:rsid w:val="00B965D0"/>
    <w:rsid w:val="00B97433"/>
    <w:rsid w:val="00BA6A89"/>
    <w:rsid w:val="00BE6189"/>
    <w:rsid w:val="00BE6221"/>
    <w:rsid w:val="00BF4388"/>
    <w:rsid w:val="00C111B0"/>
    <w:rsid w:val="00C22109"/>
    <w:rsid w:val="00C4106F"/>
    <w:rsid w:val="00C505C3"/>
    <w:rsid w:val="00C61030"/>
    <w:rsid w:val="00C7281E"/>
    <w:rsid w:val="00C817B2"/>
    <w:rsid w:val="00C97670"/>
    <w:rsid w:val="00CA69B2"/>
    <w:rsid w:val="00CC186F"/>
    <w:rsid w:val="00CC6F84"/>
    <w:rsid w:val="00CD1E16"/>
    <w:rsid w:val="00CD250F"/>
    <w:rsid w:val="00CF44CE"/>
    <w:rsid w:val="00D055B7"/>
    <w:rsid w:val="00D07878"/>
    <w:rsid w:val="00D07B5D"/>
    <w:rsid w:val="00D21734"/>
    <w:rsid w:val="00D2710F"/>
    <w:rsid w:val="00D30E1D"/>
    <w:rsid w:val="00D45F47"/>
    <w:rsid w:val="00DB2EDF"/>
    <w:rsid w:val="00DB3D31"/>
    <w:rsid w:val="00DB69A2"/>
    <w:rsid w:val="00DD2D50"/>
    <w:rsid w:val="00DD38CD"/>
    <w:rsid w:val="00DE1081"/>
    <w:rsid w:val="00E12BB3"/>
    <w:rsid w:val="00E168C6"/>
    <w:rsid w:val="00E21B4C"/>
    <w:rsid w:val="00E40206"/>
    <w:rsid w:val="00E514ED"/>
    <w:rsid w:val="00E5474D"/>
    <w:rsid w:val="00E5511A"/>
    <w:rsid w:val="00E627AF"/>
    <w:rsid w:val="00E630A3"/>
    <w:rsid w:val="00E6701F"/>
    <w:rsid w:val="00E71C10"/>
    <w:rsid w:val="00E74998"/>
    <w:rsid w:val="00E8249E"/>
    <w:rsid w:val="00E953EF"/>
    <w:rsid w:val="00E97764"/>
    <w:rsid w:val="00EA0011"/>
    <w:rsid w:val="00EA4C78"/>
    <w:rsid w:val="00EA68B0"/>
    <w:rsid w:val="00ED0DAF"/>
    <w:rsid w:val="00F14220"/>
    <w:rsid w:val="00F25CA3"/>
    <w:rsid w:val="00F320CD"/>
    <w:rsid w:val="00F4695A"/>
    <w:rsid w:val="00F501BB"/>
    <w:rsid w:val="00F6163B"/>
    <w:rsid w:val="00F71871"/>
    <w:rsid w:val="00F72F90"/>
    <w:rsid w:val="00F90239"/>
    <w:rsid w:val="00F97D05"/>
    <w:rsid w:val="00FA0EF4"/>
    <w:rsid w:val="00FA196F"/>
    <w:rsid w:val="00FB4708"/>
    <w:rsid w:val="00FD12E4"/>
    <w:rsid w:val="00FD450E"/>
    <w:rsid w:val="00FE0726"/>
    <w:rsid w:val="00FF2578"/>
    <w:rsid w:val="00FF30F6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E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5E9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D5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D5E9F"/>
    <w:rPr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81483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E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5E9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D5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D5E9F"/>
    <w:rPr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81483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3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51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istory.nih.gov/exhibits/rodbell/1_furchgott_ignarro_murad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nobelprize.org/nobel_prizes/medicine/laureates/1998/ignarro-lecture.pdf" TargetMode="External"/><Relationship Id="rId17" Type="http://schemas.openxmlformats.org/officeDocument/2006/relationships/hyperlink" Target="http://www.ncbi.nlm.nih.gov/sites/myncbi/collections/public/1je-SbvxOlFX-eWmlxbx3345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myncbi/collections/public/1R30uSk8yJa9evwwkr6t7xGk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obelprize.org/nobel_prizes/medicine/laureates/1998/furchgott-lectu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27174?report=medline&amp;format=text" TargetMode="External"/><Relationship Id="rId10" Type="http://schemas.openxmlformats.org/officeDocument/2006/relationships/hyperlink" Target="http://www.nobelprize.org/nobel_prizes/medicine/laureates/1998/murad-lectur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belprize.org/nobel_prizes/medicine/laureates/1998/press.html" TargetMode="External"/><Relationship Id="rId14" Type="http://schemas.openxmlformats.org/officeDocument/2006/relationships/hyperlink" Target="https://www.ncbi.nlm.nih.gov/pubmed/2827174?report=docsum&amp;format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869</Words>
  <Characters>6495</Characters>
  <Application>Microsoft Office Word</Application>
  <DocSecurity>0</DocSecurity>
  <Lines>162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2014-03-23T17:53:00Z</dcterms:created>
  <dcterms:modified xsi:type="dcterms:W3CDTF">2014-03-25T19:26:00Z</dcterms:modified>
</cp:coreProperties>
</file>