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0"/>
        <w:rPr/>
      </w:pPr>
      <w:r>
        <w:rPr>
          <w:rStyle w:val="Strong"/>
          <w:color w:val="000000" w:themeColor="text1"/>
        </w:rPr>
        <w:t>Таблица 1.  Восстановление функции по коэффициентам ряда Фурье.</w:t>
      </w:r>
    </w:p>
    <w:tbl>
      <w:tblPr>
        <w:tblStyle w:val="a6"/>
        <w:tblW w:w="11000" w:type="dxa"/>
        <w:jc w:val="left"/>
        <w:tblInd w:w="-794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1277"/>
        <w:gridCol w:w="1275"/>
        <w:gridCol w:w="993"/>
        <w:gridCol w:w="1842"/>
        <w:gridCol w:w="1985"/>
        <w:gridCol w:w="2040"/>
        <w:gridCol w:w="1587"/>
      </w:tblGrid>
      <w:tr>
        <w:trPr/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Набор гармоник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Разрешение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(Å)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Полнота данных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(%)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Шум амплитуды (% от величины </w:t>
            </w:r>
            <w:r>
              <w:rPr>
                <w:lang w:val="en-US"/>
              </w:rPr>
              <w:t>F</w:t>
            </w:r>
            <w:r>
              <w:rPr/>
              <w:t>)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Шум фазы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(% от величины </w:t>
            </w:r>
            <w:r>
              <w:rPr>
                <w:lang w:val="en-US"/>
              </w:rPr>
              <w:t>phi</w:t>
            </w:r>
            <w:r>
              <w:rPr/>
              <w:t>)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Качество восстановления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(отличное, хорошее, среднее, плохое)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Комментарии</w:t>
            </w:r>
          </w:p>
        </w:tc>
      </w:tr>
      <w:tr>
        <w:trPr/>
        <w:tc>
          <w:tcPr>
            <w:tcW w:w="1099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Полный набор гармоник</w:t>
            </w:r>
          </w:p>
        </w:tc>
      </w:tr>
      <w:tr>
        <w:trPr/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0-10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 xml:space="preserve"> Å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Плохое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Å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Сигнал «водорода» неотличим от шума</w:t>
            </w:r>
          </w:p>
        </w:tc>
      </w:tr>
      <w:tr>
        <w:trPr/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>35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0.86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0.75</w:t>
            </w:r>
            <w:r>
              <w:rPr/>
              <w:t xml:space="preserve"> Å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-40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0.75</w:t>
            </w:r>
            <w:r>
              <w:rPr/>
              <w:t xml:space="preserve"> Å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0%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10%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0-40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0.75</w:t>
            </w:r>
            <w:r>
              <w:rPr/>
              <w:t xml:space="preserve"> Å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0%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10%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0-40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0.75</w:t>
            </w:r>
            <w:r>
              <w:rPr/>
              <w:t xml:space="preserve"> Å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100%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0%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0%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99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Неполный набор гармоник</w:t>
            </w:r>
          </w:p>
        </w:tc>
      </w:tr>
      <w:tr>
        <w:trPr/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3-40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0.75</w:t>
            </w:r>
            <w:r>
              <w:rPr/>
              <w:t xml:space="preserve"> </w:t>
            </w:r>
            <w:bookmarkStart w:id="0" w:name="__DdeLink__272_3673650767"/>
            <w:r>
              <w:rPr/>
              <w:t>Å</w:t>
            </w:r>
            <w:bookmarkEnd w:id="0"/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%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Хорошее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0-40, 50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0.71 Å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Отличное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0-17, 22-40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1.76 Å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90%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Среднее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PlainTex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1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f41d6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3"/>
    <w:uiPriority w:val="99"/>
    <w:qFormat/>
    <w:rsid w:val="00006ca3"/>
    <w:rPr>
      <w:rFonts w:ascii="Consolas" w:hAnsi="Consolas"/>
      <w:sz w:val="21"/>
      <w:szCs w:val="21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f41d6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41d62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a4"/>
    <w:uiPriority w:val="99"/>
    <w:unhideWhenUsed/>
    <w:qFormat/>
    <w:rsid w:val="00006ca3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LibreOffice/6.1.3.2$Linux_X86_64 LibreOffice_project/10$Build-2</Application>
  <Pages>1</Pages>
  <Words>120</Words>
  <Characters>514</Characters>
  <CharactersWithSpaces>558</CharactersWithSpaces>
  <Paragraphs>75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2013-10-04T11:43:00Z</dcterms:created>
  <dc:creator>aba</dc:creator>
  <dc:description/>
  <dc:language>en-US</dc:language>
  <cp:lastModifiedBy/>
  <dcterms:modified xsi:type="dcterms:W3CDTF">2018-12-07T18:09:35Z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