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Стабильность кристалла</w:t>
      </w:r>
    </w:p>
    <w:p w:rsidR="0024066E" w:rsidRPr="00F42913" w:rsidRDefault="0024066E">
      <w:pPr>
        <w:rPr>
          <w:rFonts w:ascii="Times New Roman" w:hAnsi="Times New Roman" w:cs="Times New Roman"/>
          <w:sz w:val="24"/>
          <w:szCs w:val="24"/>
        </w:rPr>
      </w:pP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Задача 1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Кристаллографические характеристики белка алкогольдегидрогеназы, рассмотренного ранее в практикумах (</w:t>
      </w:r>
      <w:r w:rsidRPr="0069576D">
        <w:rPr>
          <w:rFonts w:ascii="Times New Roman" w:hAnsi="Times New Roman" w:cs="Times New Roman"/>
          <w:sz w:val="24"/>
          <w:szCs w:val="24"/>
        </w:rPr>
        <w:t>PDB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ID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: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) можно найти в поле </w:t>
      </w:r>
      <w:r w:rsidRPr="0069576D">
        <w:rPr>
          <w:rFonts w:ascii="Times New Roman" w:hAnsi="Times New Roman" w:cs="Times New Roman"/>
          <w:sz w:val="24"/>
          <w:szCs w:val="24"/>
        </w:rPr>
        <w:t>CRYST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1 записи </w:t>
      </w:r>
      <w:r w:rsidRPr="0069576D">
        <w:rPr>
          <w:rFonts w:ascii="Times New Roman" w:hAnsi="Times New Roman" w:cs="Times New Roman"/>
          <w:sz w:val="24"/>
          <w:szCs w:val="24"/>
        </w:rPr>
        <w:t>PDB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: длины направляющих векторов кристалла, углы между ними, кристаллографическую группу и число молекул в ячейке. Для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поле выглядит так:</w:t>
      </w:r>
    </w:p>
    <w:p w:rsidR="0024066E" w:rsidRPr="0069576D" w:rsidRDefault="002406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066E" w:rsidRPr="00F42913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CRYST</w:t>
      </w:r>
      <w:r w:rsidRPr="00F42913">
        <w:rPr>
          <w:rFonts w:ascii="Times New Roman" w:hAnsi="Times New Roman" w:cs="Times New Roman"/>
          <w:sz w:val="24"/>
          <w:szCs w:val="24"/>
        </w:rPr>
        <w:t xml:space="preserve">1  138.133  169.262  149.151  90.00 116.25  90.00 </w:t>
      </w:r>
      <w:r w:rsidRPr="0069576D">
        <w:rPr>
          <w:rFonts w:ascii="Times New Roman" w:hAnsi="Times New Roman" w:cs="Times New Roman"/>
          <w:sz w:val="24"/>
          <w:szCs w:val="24"/>
        </w:rPr>
        <w:t>P</w:t>
      </w:r>
      <w:r w:rsidRPr="00F42913">
        <w:rPr>
          <w:rFonts w:ascii="Times New Roman" w:hAnsi="Times New Roman" w:cs="Times New Roman"/>
          <w:sz w:val="24"/>
          <w:szCs w:val="24"/>
        </w:rPr>
        <w:t xml:space="preserve"> 1 21 1     32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Длины направляющих векторов кристалла - 138.133,  169.262,  149.151 Å, углы между ними - 90, 116.25, 90 градусов. Кристаллографическая группа кристалла - </w:t>
      </w:r>
      <w:r w:rsidRPr="0069576D">
        <w:rPr>
          <w:rFonts w:ascii="Times New Roman" w:hAnsi="Times New Roman" w:cs="Times New Roman"/>
          <w:sz w:val="24"/>
          <w:szCs w:val="24"/>
        </w:rPr>
        <w:t>P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121 1. А молекул в ячейке 32.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Чтобы восстановить по симметрии соседнюю ассиметрическую единицу в </w:t>
      </w:r>
      <w:r w:rsidRPr="0069576D">
        <w:rPr>
          <w:rFonts w:ascii="Times New Roman" w:hAnsi="Times New Roman" w:cs="Times New Roman"/>
          <w:sz w:val="24"/>
          <w:szCs w:val="24"/>
        </w:rPr>
        <w:t>PyMOL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воспользуемся командой </w:t>
      </w:r>
      <w:r w:rsidRPr="0069576D">
        <w:rPr>
          <w:rFonts w:ascii="Times New Roman" w:hAnsi="Times New Roman" w:cs="Times New Roman"/>
          <w:sz w:val="24"/>
          <w:szCs w:val="24"/>
        </w:rPr>
        <w:t>symexp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4066E" w:rsidRPr="00F42913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symexp</w:t>
      </w:r>
      <w:r w:rsidRPr="00F42913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sym</w:t>
      </w:r>
      <w:r w:rsidRPr="00F42913">
        <w:rPr>
          <w:rFonts w:ascii="Times New Roman" w:hAnsi="Times New Roman" w:cs="Times New Roman"/>
          <w:sz w:val="24"/>
          <w:szCs w:val="24"/>
        </w:rPr>
        <w:t>,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F42913">
        <w:rPr>
          <w:rFonts w:ascii="Times New Roman" w:hAnsi="Times New Roman" w:cs="Times New Roman"/>
          <w:sz w:val="24"/>
          <w:szCs w:val="24"/>
        </w:rPr>
        <w:t>,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F42913">
        <w:rPr>
          <w:rFonts w:ascii="Times New Roman" w:hAnsi="Times New Roman" w:cs="Times New Roman"/>
          <w:sz w:val="24"/>
          <w:szCs w:val="24"/>
        </w:rPr>
        <w:t>, 5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Мы отобразим все образы, находящиеся не далее чем на 5 Å от всей структуры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4066E" w:rsidRPr="0069576D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668874"/>
            <wp:effectExtent l="19050" t="0" r="0" b="0"/>
            <wp:docPr id="2" name="Рисунок 2" descr="D:\Study\7sem\bioinf\pr5\ass_un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y\7sem\bioinf\pr5\ass_uni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Рис. 1 Элементарная ячейка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</w:p>
    <w:p w:rsidR="0024066E" w:rsidRPr="0069576D" w:rsidRDefault="002406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668874"/>
            <wp:effectExtent l="19050" t="0" r="0" b="0"/>
            <wp:docPr id="3" name="Рисунок 3" descr="D:\Study\7sem\bioinf\pr5\crys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y\7sem\bioinf\pr5\cryst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:rsid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20130" cy="3668874"/>
            <wp:effectExtent l="19050" t="0" r="0" b="0"/>
            <wp:docPr id="4" name="Рисунок 4" descr="D:\Study\7sem\bioinf\pr5\crysta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udy\7sem\bioinf\pr5\crystal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</w:t>
      </w:r>
    </w:p>
    <w:p w:rsid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668874"/>
            <wp:effectExtent l="19050" t="0" r="0" b="0"/>
            <wp:docPr id="5" name="Рисунок 5" descr="D:\Study\7sem\bioinf\pr5\crysta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y\7sem\bioinf\pr5\crystal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13" w:rsidRPr="00F42913" w:rsidRDefault="00F42913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Рис.2 Восстановление по симметрии соседних ассиметрических единиц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="00F42913">
        <w:rPr>
          <w:rFonts w:ascii="Times New Roman" w:hAnsi="Times New Roman" w:cs="Times New Roman"/>
          <w:sz w:val="24"/>
          <w:szCs w:val="24"/>
          <w:lang w:val="ru-RU"/>
        </w:rPr>
        <w:t xml:space="preserve"> в трех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разных проекциях, находящихся не далее чем на 5 Å. К сожалению, из-за того, что структура очень большая и содержит аж 14 ассиметрических единиц (выделены зеленым цветом) на расстоянии не дальше 5 ангстрем, структуру каждого белка кристалла видно плохо, но зато хорошо видна периодичность кристалла. Центральная ячейка показана красным. 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Гидрофобными можно считать контакты между остатками: </w:t>
      </w:r>
      <w:r w:rsidRPr="0069576D">
        <w:rPr>
          <w:rFonts w:ascii="Times New Roman" w:hAnsi="Times New Roman" w:cs="Times New Roman"/>
          <w:sz w:val="24"/>
          <w:szCs w:val="24"/>
        </w:rPr>
        <w:t>Ala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Ile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Val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Leu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Phe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Met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Trp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Pro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, - находящимися на расстоянии в пределах 4 Å. Водородные связи могут образовываться, если акцепторный атом и донорный атом находятся на расстоянии &lt; 3,5Å. Поэтому на рисунке 3 я изобразила все атомы центральной единицы и остальных ассиметрических единиц, находящися на расстоянии не больше 3.5 ангстрема от центральной единицы.</w:t>
      </w:r>
    </w:p>
    <w:p w:rsidR="0024066E" w:rsidRPr="0069576D" w:rsidRDefault="002406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select syms, not 4jbi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select syms and (4jbi around 3.5)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show spheres, sele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select 4jbi and (syms around 3.5)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</w:rPr>
        <w:t>show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spheres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576D">
        <w:rPr>
          <w:rFonts w:ascii="Times New Roman" w:hAnsi="Times New Roman" w:cs="Times New Roman"/>
          <w:sz w:val="24"/>
          <w:szCs w:val="24"/>
        </w:rPr>
        <w:t>sele</w:t>
      </w:r>
    </w:p>
    <w:p w:rsidR="0024066E" w:rsidRPr="0069576D" w:rsidRDefault="002406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C6445" w:rsidRDefault="007C644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549900" cy="4162425"/>
            <wp:effectExtent l="19050" t="0" r="0" b="0"/>
            <wp:docPr id="6" name="Рисунок 6" descr="D:\Study\7sem\bioinf\pr5\bonds_al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y\7sem\bioinf\pr5\bonds_all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Рис.3 Поверхность контакта соседних ассиметрических единиц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>, находящихся не далее чем на 5 Å. Синим и зеленым изображены соответственно взаимодействующие атомы центральной единицы и других единиц.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На рис. 4 изображены водородные связи только между боковыми цепями цепи </w:t>
      </w:r>
      <w:r w:rsidRPr="0069576D">
        <w:rPr>
          <w:rFonts w:ascii="Times New Roman" w:hAnsi="Times New Roman" w:cs="Times New Roman"/>
          <w:sz w:val="24"/>
          <w:szCs w:val="24"/>
        </w:rPr>
        <w:t>J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и цепи </w:t>
      </w:r>
      <w:r w:rsidRPr="0069576D">
        <w:rPr>
          <w:rFonts w:ascii="Times New Roman" w:hAnsi="Times New Roman" w:cs="Times New Roman"/>
          <w:sz w:val="24"/>
          <w:szCs w:val="24"/>
        </w:rPr>
        <w:t>B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ассиметрической субъединицы. Выделение контакты выполнено с помощью команды:</w:t>
      </w:r>
    </w:p>
    <w:p w:rsidR="0024066E" w:rsidRPr="007C6445" w:rsidRDefault="0069576D">
      <w:pPr>
        <w:rPr>
          <w:rFonts w:ascii="Times New Roman" w:hAnsi="Times New Roman" w:cs="Times New Roman"/>
          <w:sz w:val="24"/>
          <w:szCs w:val="24"/>
        </w:rPr>
      </w:pPr>
      <w:r w:rsidRPr="0069576D">
        <w:rPr>
          <w:rFonts w:ascii="Times New Roman" w:hAnsi="Times New Roman" w:cs="Times New Roman"/>
          <w:sz w:val="24"/>
          <w:szCs w:val="24"/>
        </w:rPr>
        <w:t>select</w:t>
      </w:r>
      <w:r w:rsidRPr="007C6445">
        <w:rPr>
          <w:rFonts w:ascii="Times New Roman" w:hAnsi="Times New Roman" w:cs="Times New Roman"/>
          <w:sz w:val="24"/>
          <w:szCs w:val="24"/>
        </w:rPr>
        <w:t xml:space="preserve"> ((</w:t>
      </w:r>
      <w:r w:rsidRPr="0069576D">
        <w:rPr>
          <w:rFonts w:ascii="Times New Roman" w:hAnsi="Times New Roman" w:cs="Times New Roman"/>
          <w:sz w:val="24"/>
          <w:szCs w:val="24"/>
        </w:rPr>
        <w:t>resi</w:t>
      </w:r>
      <w:r w:rsidRPr="007C6445">
        <w:rPr>
          <w:rFonts w:ascii="Times New Roman" w:hAnsi="Times New Roman" w:cs="Times New Roman"/>
          <w:sz w:val="24"/>
          <w:szCs w:val="24"/>
        </w:rPr>
        <w:t xml:space="preserve"> 308+307+2+32+34+140+35+330+331) </w:t>
      </w:r>
      <w:r w:rsidRPr="0069576D">
        <w:rPr>
          <w:rFonts w:ascii="Times New Roman" w:hAnsi="Times New Roman" w:cs="Times New Roman"/>
          <w:sz w:val="24"/>
          <w:szCs w:val="24"/>
        </w:rPr>
        <w:t>and</w:t>
      </w:r>
      <w:r w:rsidRPr="007C6445">
        <w:rPr>
          <w:rFonts w:ascii="Times New Roman" w:hAnsi="Times New Roman" w:cs="Times New Roman"/>
          <w:sz w:val="24"/>
          <w:szCs w:val="24"/>
        </w:rPr>
        <w:t xml:space="preserve"> 4</w:t>
      </w:r>
      <w:r w:rsidRPr="0069576D">
        <w:rPr>
          <w:rFonts w:ascii="Times New Roman" w:hAnsi="Times New Roman" w:cs="Times New Roman"/>
          <w:sz w:val="24"/>
          <w:szCs w:val="24"/>
        </w:rPr>
        <w:t>jbi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and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chain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J</w:t>
      </w:r>
      <w:r w:rsidRPr="007C6445">
        <w:rPr>
          <w:rFonts w:ascii="Times New Roman" w:hAnsi="Times New Roman" w:cs="Times New Roman"/>
          <w:sz w:val="24"/>
          <w:szCs w:val="24"/>
        </w:rPr>
        <w:t xml:space="preserve">) </w:t>
      </w:r>
      <w:r w:rsidRPr="0069576D">
        <w:rPr>
          <w:rFonts w:ascii="Times New Roman" w:hAnsi="Times New Roman" w:cs="Times New Roman"/>
          <w:sz w:val="24"/>
          <w:szCs w:val="24"/>
        </w:rPr>
        <w:t>or</w:t>
      </w:r>
      <w:r w:rsidRPr="007C6445">
        <w:rPr>
          <w:rFonts w:ascii="Times New Roman" w:hAnsi="Times New Roman" w:cs="Times New Roman"/>
          <w:sz w:val="24"/>
          <w:szCs w:val="24"/>
        </w:rPr>
        <w:t xml:space="preserve"> ((</w:t>
      </w:r>
      <w:r w:rsidRPr="0069576D">
        <w:rPr>
          <w:rFonts w:ascii="Times New Roman" w:hAnsi="Times New Roman" w:cs="Times New Roman"/>
          <w:sz w:val="24"/>
          <w:szCs w:val="24"/>
        </w:rPr>
        <w:t>resi</w:t>
      </w:r>
      <w:r w:rsidRPr="007C6445">
        <w:rPr>
          <w:rFonts w:ascii="Times New Roman" w:hAnsi="Times New Roman" w:cs="Times New Roman"/>
          <w:sz w:val="24"/>
          <w:szCs w:val="24"/>
        </w:rPr>
        <w:t xml:space="preserve"> 269+67+68+78+79+81) </w:t>
      </w:r>
      <w:r w:rsidRPr="0069576D">
        <w:rPr>
          <w:rFonts w:ascii="Times New Roman" w:hAnsi="Times New Roman" w:cs="Times New Roman"/>
          <w:sz w:val="24"/>
          <w:szCs w:val="24"/>
        </w:rPr>
        <w:t>and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sym</w:t>
      </w:r>
      <w:r w:rsidRPr="007C6445">
        <w:rPr>
          <w:rFonts w:ascii="Times New Roman" w:hAnsi="Times New Roman" w:cs="Times New Roman"/>
          <w:sz w:val="24"/>
          <w:szCs w:val="24"/>
        </w:rPr>
        <w:t xml:space="preserve">01000000 </w:t>
      </w:r>
      <w:r w:rsidRPr="0069576D">
        <w:rPr>
          <w:rFonts w:ascii="Times New Roman" w:hAnsi="Times New Roman" w:cs="Times New Roman"/>
          <w:sz w:val="24"/>
          <w:szCs w:val="24"/>
        </w:rPr>
        <w:t>and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chain</w:t>
      </w:r>
      <w:r w:rsidRPr="007C6445">
        <w:rPr>
          <w:rFonts w:ascii="Times New Roman" w:hAnsi="Times New Roman" w:cs="Times New Roman"/>
          <w:sz w:val="24"/>
          <w:szCs w:val="24"/>
        </w:rPr>
        <w:t xml:space="preserve"> </w:t>
      </w:r>
      <w:r w:rsidRPr="0069576D">
        <w:rPr>
          <w:rFonts w:ascii="Times New Roman" w:hAnsi="Times New Roman" w:cs="Times New Roman"/>
          <w:sz w:val="24"/>
          <w:szCs w:val="24"/>
        </w:rPr>
        <w:t>B</w:t>
      </w:r>
      <w:r w:rsidRPr="007C6445">
        <w:rPr>
          <w:rFonts w:ascii="Times New Roman" w:hAnsi="Times New Roman" w:cs="Times New Roman"/>
          <w:sz w:val="24"/>
          <w:szCs w:val="24"/>
        </w:rPr>
        <w:t>)</w:t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Видно, что на самом деле водородных связей очень мало (я нарочно не привела все взаимодействия, потому что большинство их уходит либо к молекулам воды, либо они не между ассиметрическими единицами, а сами с собой). Для гидрофобных взаимодействий почвы тоже нет. </w:t>
      </w:r>
    </w:p>
    <w:p w:rsidR="0024066E" w:rsidRPr="0069576D" w:rsidRDefault="00B268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268BB">
        <w:rPr>
          <w:rFonts w:ascii="Times New Roman" w:hAnsi="Times New Roman" w:cs="Times New Roman"/>
          <w:sz w:val="24"/>
          <w:szCs w:val="24"/>
          <w:lang w:val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9" name="Рисунок 7" descr="D:\Study\7sem\bioinf\pr5\conta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y\7sem\bioinf\pr5\contac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Рис.4 Водородные связи между боковыми цепями поверхности контакта ассиметрических единиц. </w:t>
      </w:r>
    </w:p>
    <w:p w:rsidR="0024066E" w:rsidRPr="0069576D" w:rsidRDefault="0024066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eastAsia="SimSun" w:hAnsi="Times New Roman" w:cs="Times New Roman"/>
          <w:color w:val="000000"/>
          <w:sz w:val="24"/>
          <w:szCs w:val="24"/>
          <w:lang w:val="ru-RU"/>
        </w:rPr>
        <w:t>В литературе описана только мономерная активность этого белка, маленькие контактные поверхности и в подавляющем большинстве не гидровобные взаимодействия наводят на мысль о том, что представленная молекула - вполне сформировавшийся белок, который существует только в форме мономера и по большей части случайные связи если и несут, то исключительно структурный смысл, немного стабилизируя молекулы в кристалле.</w:t>
      </w:r>
      <w:r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В природе такие взаимодействия скорее всего не характерны.</w:t>
      </w:r>
    </w:p>
    <w:p w:rsidR="00487693" w:rsidRPr="00F42913" w:rsidRDefault="0048769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066E" w:rsidRPr="0069576D" w:rsidRDefault="0069576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sz w:val="24"/>
          <w:szCs w:val="24"/>
          <w:lang w:val="ru-RU"/>
        </w:rPr>
        <w:t>Задача 2</w:t>
      </w:r>
      <w:bookmarkStart w:id="0" w:name="_GoBack"/>
      <w:bookmarkEnd w:id="0"/>
    </w:p>
    <w:p w:rsidR="0024066E" w:rsidRPr="00F42913" w:rsidRDefault="00DE7407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транное расположение белковых цепей в структуре ДНК-белкового комплекса</w:t>
      </w:r>
    </w:p>
    <w:p w:rsidR="00DE7407" w:rsidRPr="00F42913" w:rsidRDefault="00DE7407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Следующей задачей было объяснить странное расположение белковых цепей в структуре ДНК-белкового комплекса</w:t>
      </w:r>
      <w:r w:rsidRPr="0069576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1" w:history="1">
        <w:r w:rsidRPr="0069576D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3</w:t>
        </w:r>
        <w:r w:rsidRPr="0069576D">
          <w:rPr>
            <w:rStyle w:val="a3"/>
            <w:rFonts w:ascii="Times New Roman" w:hAnsi="Times New Roman" w:cs="Times New Roman"/>
            <w:sz w:val="24"/>
            <w:szCs w:val="24"/>
          </w:rPr>
          <w:t>HDD</w:t>
        </w:r>
      </w:hyperlink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Это гомеодоменный комплекс с ДНК из </w:t>
      </w:r>
      <w:r w:rsidRPr="0069576D">
        <w:rPr>
          <w:rFonts w:ascii="Times New Roman" w:hAnsi="Times New Roman" w:cs="Times New Roman"/>
          <w:color w:val="000000"/>
          <w:sz w:val="24"/>
          <w:szCs w:val="24"/>
        </w:rPr>
        <w:t>Drosophila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576D">
        <w:rPr>
          <w:rFonts w:ascii="Times New Roman" w:hAnsi="Times New Roman" w:cs="Times New Roman"/>
          <w:color w:val="000000"/>
          <w:sz w:val="24"/>
          <w:szCs w:val="24"/>
        </w:rPr>
        <w:t>melanogaster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Структура получена при разрешении 2.2 Å. Белок состоит из двух цепей А и В.</w:t>
      </w:r>
      <w:r w:rsidR="00487693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268BB" w:rsidRDefault="00B268B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20130" cy="3668874"/>
            <wp:effectExtent l="19050" t="0" r="0" b="0"/>
            <wp:docPr id="10" name="Рисунок 8" descr="D:\Study\7sem\bioinf\pr5\3h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udy\7sem\bioinf\pr5\3hd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15" w:rsidRPr="00F42913" w:rsidRDefault="00C324A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42913">
        <w:rPr>
          <w:rFonts w:ascii="Times New Roman" w:hAnsi="Times New Roman" w:cs="Times New Roman"/>
          <w:sz w:val="24"/>
          <w:szCs w:val="24"/>
          <w:lang w:val="ru-RU"/>
        </w:rPr>
        <w:t>Рис.</w:t>
      </w:r>
      <w:r w:rsidR="00774C5D" w:rsidRPr="0069576D">
        <w:rPr>
          <w:rFonts w:ascii="Times New Roman" w:hAnsi="Times New Roman" w:cs="Times New Roman"/>
          <w:sz w:val="24"/>
          <w:szCs w:val="24"/>
          <w:lang w:val="ru-RU"/>
        </w:rPr>
        <w:t xml:space="preserve"> 5 </w:t>
      </w:r>
      <w:r w:rsidR="00B9560A" w:rsidRPr="0069576D">
        <w:rPr>
          <w:rFonts w:ascii="Times New Roman" w:hAnsi="Times New Roman" w:cs="Times New Roman"/>
          <w:sz w:val="24"/>
          <w:szCs w:val="24"/>
          <w:lang w:val="ru-RU"/>
        </w:rPr>
        <w:t>Структура белка 3HDD</w:t>
      </w:r>
    </w:p>
    <w:p w:rsidR="00B268BB" w:rsidRDefault="00CC0CBE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Видно, что цепь В </w:t>
      </w:r>
      <w:r w:rsidR="00862718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располагается</w:t>
      </w:r>
      <w:r w:rsidR="006B14D6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довольно странно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на первый взгляд, </w:t>
      </w:r>
      <w:r w:rsidR="00862718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относительно 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бел</w:t>
      </w:r>
      <w:r w:rsidR="00445ABA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ковой цепи: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45ABA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она почти не касается ДНК. </w:t>
      </w:r>
      <w:r w:rsidR="00A73759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 предположить, что на р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ис. 5 представлена только часть кристалла. После восстановления соседней ячейки (Рис. 6) видно, что </w:t>
      </w:r>
      <w:r w:rsidR="004E7491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самом деле </w:t>
      </w: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цепь В контактирует с ДНК и в рассматриваемой ячейке, и в соседней</w:t>
      </w:r>
      <w:r w:rsidR="004E7491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таким образом оказ</w:t>
      </w:r>
      <w:r w:rsidR="00B268BB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4E7491"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ваясь заякоренной в большой бороздке ДНК.</w:t>
      </w:r>
    </w:p>
    <w:p w:rsidR="0007420A" w:rsidRPr="0069576D" w:rsidRDefault="00B268BB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5879" cy="3438525"/>
            <wp:effectExtent l="19050" t="0" r="0" b="0"/>
            <wp:docPr id="11" name="Рисунок 9" descr="D:\Study\7sem\bioinf\pr5\3hd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udy\7sem\bioinf\pr5\3hdd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15" cy="344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3B" w:rsidRPr="0069576D" w:rsidRDefault="0091683B">
      <w:pP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Рис. 6 </w:t>
      </w:r>
      <w:r w:rsidRPr="0069576D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Структура комплекса 3</w:t>
      </w:r>
      <w:r w:rsidRPr="006957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HDD</w:t>
      </w:r>
      <w:r w:rsidRPr="0069576D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и соседней ячейки.</w:t>
      </w:r>
    </w:p>
    <w:p w:rsidR="0069576D" w:rsidRPr="0069576D" w:rsidRDefault="0069576D">
      <w:pP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69576D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lastRenderedPageBreak/>
        <w:t>Задача 3</w:t>
      </w:r>
    </w:p>
    <w:p w:rsidR="0069576D" w:rsidRDefault="0069576D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 w:rsidRPr="0069576D">
        <w:rPr>
          <w:b w:val="0"/>
          <w:bCs w:val="0"/>
          <w:iCs/>
          <w:color w:val="000000"/>
          <w:sz w:val="24"/>
          <w:szCs w:val="24"/>
        </w:rPr>
        <w:t>Чаще всего биологическая сборка и ассиметрическая единица - это одно и то же, но существуют примеры структур, для которых это разные вещи. Примерами служат 1hho (гемоглобин)</w:t>
      </w:r>
      <w:r>
        <w:rPr>
          <w:b w:val="0"/>
          <w:bCs w:val="0"/>
          <w:iCs/>
          <w:color w:val="000000"/>
          <w:sz w:val="24"/>
          <w:szCs w:val="24"/>
        </w:rPr>
        <w:t xml:space="preserve"> на рис. 6</w:t>
      </w:r>
      <w:r w:rsidRPr="0069576D">
        <w:rPr>
          <w:b w:val="0"/>
          <w:bCs w:val="0"/>
          <w:iCs/>
          <w:color w:val="000000"/>
          <w:sz w:val="24"/>
          <w:szCs w:val="24"/>
        </w:rPr>
        <w:t xml:space="preserve"> и очень красивый </w:t>
      </w:r>
      <w:r w:rsidRPr="0069576D">
        <w:rPr>
          <w:b w:val="0"/>
          <w:bCs w:val="0"/>
          <w:color w:val="000000"/>
          <w:sz w:val="24"/>
          <w:szCs w:val="24"/>
        </w:rPr>
        <w:t xml:space="preserve">1GAV </w:t>
      </w:r>
      <w:r>
        <w:rPr>
          <w:b w:val="0"/>
          <w:bCs w:val="0"/>
          <w:color w:val="000000"/>
          <w:sz w:val="24"/>
          <w:szCs w:val="24"/>
        </w:rPr>
        <w:t xml:space="preserve">на рис. 7 </w:t>
      </w:r>
      <w:r w:rsidRPr="0069576D">
        <w:rPr>
          <w:b w:val="0"/>
          <w:bCs w:val="0"/>
          <w:color w:val="000000"/>
          <w:sz w:val="24"/>
          <w:szCs w:val="24"/>
        </w:rPr>
        <w:t>(белок капсида бактериофага)</w:t>
      </w:r>
    </w:p>
    <w:p w:rsidR="00B268BB" w:rsidRDefault="00B268BB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990101" cy="3590925"/>
            <wp:effectExtent l="19050" t="0" r="0" b="0"/>
            <wp:docPr id="13" name="Рисунок 11" descr="D:\Study\7sem\bioinf\pr5\1hho_bio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udy\7sem\bioinf\pr5\1hho_bioas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58" cy="359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B" w:rsidRDefault="00B268BB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>Рисунок 6. а - биологическая единица 1hh0</w:t>
      </w:r>
    </w:p>
    <w:p w:rsidR="00B268BB" w:rsidRDefault="00B268BB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  <w:lang w:val="en-US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791200" cy="3471688"/>
            <wp:effectExtent l="19050" t="0" r="0" b="0"/>
            <wp:docPr id="14" name="Рисунок 12" descr="D:\Study\7sem\bioinf\pr5\1hho_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udy\7sem\bioinf\pr5\1hho_as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62" cy="34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B" w:rsidRDefault="00B268BB" w:rsidP="00B268BB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Рисунок 6. б - </w:t>
      </w:r>
      <w:r w:rsidRPr="00B268BB">
        <w:rPr>
          <w:b w:val="0"/>
          <w:bCs w:val="0"/>
          <w:color w:val="000000"/>
          <w:sz w:val="24"/>
          <w:szCs w:val="24"/>
        </w:rPr>
        <w:t>ассиметрическая</w:t>
      </w:r>
      <w:r>
        <w:rPr>
          <w:b w:val="0"/>
          <w:bCs w:val="0"/>
          <w:color w:val="000000"/>
          <w:sz w:val="24"/>
          <w:szCs w:val="24"/>
        </w:rPr>
        <w:t xml:space="preserve"> единица 1hh0</w:t>
      </w:r>
    </w:p>
    <w:p w:rsidR="00B268BB" w:rsidRDefault="00B268BB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2435" cy="3562350"/>
            <wp:effectExtent l="19050" t="0" r="1165" b="0"/>
            <wp:docPr id="15" name="Рисунок 13" descr="D:\Study\7sem\bioinf\pr5\1gav_bio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tudy\7sem\bioinf\pr5\1gav_bioas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69" cy="35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B" w:rsidRDefault="00B268BB" w:rsidP="00B268BB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Рисунок 7. а - биологическая единица </w:t>
      </w:r>
    </w:p>
    <w:p w:rsidR="00B268BB" w:rsidRPr="00B268BB" w:rsidRDefault="00B268BB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926546" cy="3552825"/>
            <wp:effectExtent l="19050" t="0" r="0" b="0"/>
            <wp:docPr id="17" name="Рисунок 15" descr="D:\Study\7sem\bioinf\pr5\1gav_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tudy\7sem\bioinf\pr5\1gav_as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73" cy="35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B" w:rsidRDefault="00B268BB" w:rsidP="00B268BB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Рисунок 4. б - </w:t>
      </w:r>
      <w:r w:rsidRPr="00B268BB">
        <w:rPr>
          <w:b w:val="0"/>
          <w:bCs w:val="0"/>
          <w:color w:val="000000"/>
          <w:sz w:val="24"/>
          <w:szCs w:val="24"/>
        </w:rPr>
        <w:t>ассиметрическая</w:t>
      </w:r>
      <w:r>
        <w:rPr>
          <w:b w:val="0"/>
          <w:bCs w:val="0"/>
          <w:color w:val="000000"/>
          <w:sz w:val="24"/>
          <w:szCs w:val="24"/>
        </w:rPr>
        <w:t xml:space="preserve"> единица </w:t>
      </w:r>
    </w:p>
    <w:p w:rsidR="0069576D" w:rsidRPr="0069576D" w:rsidRDefault="0069576D" w:rsidP="0069576D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/>
          <w:sz w:val="24"/>
          <w:szCs w:val="24"/>
        </w:rPr>
      </w:pPr>
    </w:p>
    <w:sectPr w:rsidR="0069576D" w:rsidRPr="0069576D" w:rsidSect="0024066E"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B5117B4"/>
    <w:rsid w:val="0007420A"/>
    <w:rsid w:val="000934DF"/>
    <w:rsid w:val="0024066E"/>
    <w:rsid w:val="0027215C"/>
    <w:rsid w:val="00445ABA"/>
    <w:rsid w:val="00487693"/>
    <w:rsid w:val="004E7491"/>
    <w:rsid w:val="0069576D"/>
    <w:rsid w:val="006B14D6"/>
    <w:rsid w:val="00700C15"/>
    <w:rsid w:val="00774C5D"/>
    <w:rsid w:val="007C6445"/>
    <w:rsid w:val="00862718"/>
    <w:rsid w:val="0091683B"/>
    <w:rsid w:val="00A13554"/>
    <w:rsid w:val="00A73759"/>
    <w:rsid w:val="00B268BB"/>
    <w:rsid w:val="00B9560A"/>
    <w:rsid w:val="00C324A6"/>
    <w:rsid w:val="00CC0CBE"/>
    <w:rsid w:val="00DA1FE9"/>
    <w:rsid w:val="00DE7407"/>
    <w:rsid w:val="00F42913"/>
    <w:rsid w:val="016B0ED8"/>
    <w:rsid w:val="12D2425A"/>
    <w:rsid w:val="320912A3"/>
    <w:rsid w:val="34851ABA"/>
    <w:rsid w:val="45FB29AA"/>
    <w:rsid w:val="4F076471"/>
    <w:rsid w:val="5A1F3419"/>
    <w:rsid w:val="5B0856CB"/>
    <w:rsid w:val="5CB04300"/>
    <w:rsid w:val="6993599C"/>
    <w:rsid w:val="73A27199"/>
    <w:rsid w:val="77A24E2E"/>
    <w:rsid w:val="78E4011A"/>
    <w:rsid w:val="7AD64A9E"/>
    <w:rsid w:val="7B511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66E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link w:val="10"/>
    <w:uiPriority w:val="9"/>
    <w:qFormat/>
    <w:rsid w:val="006957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E7407"/>
  </w:style>
  <w:style w:type="character" w:styleId="a3">
    <w:name w:val="Hyperlink"/>
    <w:basedOn w:val="a0"/>
    <w:uiPriority w:val="99"/>
    <w:unhideWhenUsed/>
    <w:rsid w:val="00DE740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576D"/>
    <w:rPr>
      <w:rFonts w:eastAsia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rsid w:val="00F4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4291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rcsb.org/pdb/explore/explore.do?structureId=3hd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Софья Буянова</cp:lastModifiedBy>
  <cp:revision>27</cp:revision>
  <dcterms:created xsi:type="dcterms:W3CDTF">2016-12-17T16:56:00Z</dcterms:created>
  <dcterms:modified xsi:type="dcterms:W3CDTF">2016-12-28T08:47:00Z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1033-10.2.0.5804</vt:lpwstr>
  </property>
</Properties>
</file>